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5D2C7C" w14:textId="1E1E01AC" w:rsidR="00214E6A" w:rsidRPr="004A1A95" w:rsidRDefault="00214E6A" w:rsidP="00214E6A">
      <w:pPr>
        <w:pStyle w:val="3GPPHeader"/>
        <w:spacing w:after="60"/>
        <w:rPr>
          <w:sz w:val="32"/>
          <w:szCs w:val="32"/>
        </w:rPr>
      </w:pPr>
      <w:r>
        <w:t>3GPP RAN WG2 Meeting #1</w:t>
      </w:r>
      <w:r w:rsidR="00AC76A8">
        <w:t>1</w:t>
      </w:r>
      <w:r w:rsidR="001F19E9">
        <w:t>3</w:t>
      </w:r>
      <w:r w:rsidR="006C275C">
        <w:t>bis-</w:t>
      </w:r>
      <w:r w:rsidR="00AC76A8">
        <w:t>e</w:t>
      </w:r>
      <w:r w:rsidRPr="004A1A95">
        <w:tab/>
      </w:r>
      <w:r w:rsidR="007F3E48" w:rsidRPr="007F3E48">
        <w:rPr>
          <w:rFonts w:cs="Arial"/>
          <w:bCs/>
          <w:sz w:val="26"/>
          <w:szCs w:val="26"/>
        </w:rPr>
        <w:t>R2-2</w:t>
      </w:r>
      <w:r w:rsidR="001F19E9">
        <w:rPr>
          <w:rFonts w:cs="Arial"/>
          <w:bCs/>
          <w:sz w:val="26"/>
          <w:szCs w:val="26"/>
        </w:rPr>
        <w:t>1</w:t>
      </w:r>
      <w:r w:rsidR="00E762A0">
        <w:rPr>
          <w:rFonts w:cs="Arial"/>
          <w:bCs/>
          <w:sz w:val="26"/>
          <w:szCs w:val="26"/>
        </w:rPr>
        <w:t>0</w:t>
      </w:r>
      <w:r w:rsidR="00BF59B7">
        <w:rPr>
          <w:rFonts w:cs="Arial"/>
          <w:bCs/>
          <w:sz w:val="26"/>
          <w:szCs w:val="26"/>
        </w:rPr>
        <w:t>3965</w:t>
      </w:r>
    </w:p>
    <w:p w14:paraId="698051DC" w14:textId="0F8E5800" w:rsidR="00214E6A" w:rsidRPr="00702A88" w:rsidRDefault="00AC76A8" w:rsidP="00214E6A">
      <w:pPr>
        <w:pStyle w:val="3GPPHeader"/>
      </w:pPr>
      <w:proofErr w:type="spellStart"/>
      <w:r>
        <w:t>eMeeting</w:t>
      </w:r>
      <w:proofErr w:type="spellEnd"/>
      <w:r w:rsidR="001F19E9">
        <w:t xml:space="preserve"> </w:t>
      </w:r>
      <w:r w:rsidR="006C275C">
        <w:t>April 12</w:t>
      </w:r>
      <w:r w:rsidR="00EF0014" w:rsidRPr="00EF0014">
        <w:rPr>
          <w:vertAlign w:val="superscript"/>
        </w:rPr>
        <w:t>th</w:t>
      </w:r>
      <w:r w:rsidR="00EF0014">
        <w:t xml:space="preserve"> </w:t>
      </w:r>
      <w:r w:rsidR="002D4071">
        <w:t>–</w:t>
      </w:r>
      <w:r w:rsidR="00EF0014">
        <w:t xml:space="preserve"> </w:t>
      </w:r>
      <w:r w:rsidR="006C275C">
        <w:t>April 20th</w:t>
      </w:r>
      <w:r w:rsidR="002D4071" w:rsidRPr="002D4071">
        <w:rPr>
          <w:vertAlign w:val="superscript"/>
        </w:rPr>
        <w:t>th</w:t>
      </w:r>
      <w:r w:rsidR="004040A2">
        <w:t>,</w:t>
      </w:r>
      <w:r w:rsidR="00214E6A" w:rsidRPr="00CC0905">
        <w:t xml:space="preserve"> 20</w:t>
      </w:r>
      <w:r w:rsidR="003D2B16">
        <w:t>2</w:t>
      </w:r>
      <w:r w:rsidR="002D4071">
        <w:t>1</w:t>
      </w:r>
      <w:r w:rsidR="00CD05AE">
        <w:t xml:space="preserve">                                    </w:t>
      </w:r>
      <w:r w:rsidR="0024763F">
        <w:t xml:space="preserve">   </w:t>
      </w:r>
    </w:p>
    <w:p w14:paraId="7AD14354" w14:textId="5EECC9C7"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B44108">
        <w:rPr>
          <w:sz w:val="22"/>
          <w:szCs w:val="22"/>
          <w:lang w:val="sv-SE"/>
        </w:rPr>
        <w:t>8.</w:t>
      </w:r>
      <w:r w:rsidR="00BC1F7F">
        <w:rPr>
          <w:sz w:val="22"/>
          <w:szCs w:val="22"/>
          <w:lang w:val="sv-SE"/>
        </w:rPr>
        <w:t>10.</w:t>
      </w:r>
      <w:r w:rsidR="00E762A0">
        <w:rPr>
          <w:sz w:val="22"/>
          <w:szCs w:val="22"/>
          <w:lang w:val="sv-SE"/>
        </w:rPr>
        <w:t>3.2</w:t>
      </w:r>
    </w:p>
    <w:p w14:paraId="4910E89F" w14:textId="77777777"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2D6DAC18"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3972D9">
        <w:rPr>
          <w:sz w:val="22"/>
          <w:szCs w:val="22"/>
        </w:rPr>
        <w:t>C</w:t>
      </w:r>
      <w:r w:rsidR="00BC1F7F">
        <w:rPr>
          <w:sz w:val="22"/>
          <w:szCs w:val="22"/>
        </w:rPr>
        <w:t>ell reselection in NTN</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77777777" w:rsidR="00214E6A" w:rsidRDefault="00214E6A" w:rsidP="00214E6A">
      <w:pPr>
        <w:pStyle w:val="Heading1"/>
      </w:pPr>
      <w:r w:rsidRPr="004A1A95">
        <w:t>Introduction</w:t>
      </w:r>
    </w:p>
    <w:p w14:paraId="699E27D0" w14:textId="76113C82" w:rsidR="00214E6A" w:rsidRDefault="00F95BD3" w:rsidP="00FA29D0">
      <w:pPr>
        <w:rPr>
          <w:rFonts w:cs="Arial"/>
        </w:rPr>
      </w:pPr>
      <w:r>
        <w:rPr>
          <w:rFonts w:cs="Arial"/>
        </w:rPr>
        <w:t xml:space="preserve">In RAN2#112e the following agreement was </w:t>
      </w:r>
      <w:r w:rsidR="0079550D">
        <w:rPr>
          <w:rFonts w:cs="Arial"/>
        </w:rPr>
        <w:t>captured [</w:t>
      </w:r>
      <w:r w:rsidR="00E2780E">
        <w:rPr>
          <w:rFonts w:cs="Arial"/>
        </w:rPr>
        <w:t>1</w:t>
      </w:r>
      <w:r w:rsidR="0079550D">
        <w:rPr>
          <w:rFonts w:cs="Arial"/>
        </w:rPr>
        <w:t>], with subsequent discussion</w:t>
      </w:r>
      <w:r w:rsidR="006673A4">
        <w:rPr>
          <w:rFonts w:cs="Arial"/>
        </w:rPr>
        <w:t xml:space="preserve"> occurring in email discussion </w:t>
      </w:r>
      <w:r w:rsidR="00DD1E63">
        <w:rPr>
          <w:rFonts w:cs="Arial"/>
        </w:rPr>
        <w:t>[Post112e][153] [</w:t>
      </w:r>
      <w:r w:rsidR="00E2780E">
        <w:rPr>
          <w:rFonts w:cs="Arial"/>
        </w:rPr>
        <w:t>2</w:t>
      </w:r>
      <w:r w:rsidR="00DD1E63">
        <w:rPr>
          <w:rFonts w:cs="Arial"/>
        </w:rPr>
        <w:t>]</w:t>
      </w:r>
      <w:r w:rsidR="0079550D">
        <w:rPr>
          <w:rFonts w:cs="Arial"/>
        </w:rPr>
        <w:t>:</w:t>
      </w:r>
    </w:p>
    <w:p w14:paraId="14345410" w14:textId="37DC3B3F" w:rsidR="00657FFE" w:rsidRDefault="00657FFE" w:rsidP="00467FB7">
      <w:pPr>
        <w:ind w:left="720"/>
        <w:rPr>
          <w:rFonts w:cs="Arial"/>
          <w:i/>
          <w:iCs/>
          <w:sz w:val="18"/>
          <w:szCs w:val="18"/>
        </w:rPr>
      </w:pPr>
      <w:r w:rsidRPr="00657FFE">
        <w:rPr>
          <w:rFonts w:cs="Arial"/>
          <w:i/>
          <w:iCs/>
          <w:sz w:val="18"/>
          <w:szCs w:val="18"/>
        </w:rPr>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3A99FC07" w14:textId="21DD0A0F" w:rsidR="00267F99" w:rsidRDefault="00267F99" w:rsidP="00267F99">
      <w:r>
        <w:t xml:space="preserve">In RAN2#113e, the information regarding when a cell will start/stop serving an area </w:t>
      </w:r>
      <w:r w:rsidR="00B873DC">
        <w:t>was agreed</w:t>
      </w:r>
      <w:r>
        <w:t xml:space="preserve"> for at least earth-fixed scenarios, however details remain FFS [3]: </w:t>
      </w:r>
    </w:p>
    <w:p w14:paraId="40665F47" w14:textId="77777777" w:rsidR="00267F99" w:rsidRPr="00467FB7" w:rsidRDefault="00267F99" w:rsidP="00267F99">
      <w:pPr>
        <w:ind w:left="720"/>
        <w:rPr>
          <w:i/>
          <w:iCs/>
          <w:sz w:val="18"/>
          <w:szCs w:val="18"/>
        </w:rPr>
      </w:pPr>
      <w:r w:rsidRPr="00467FB7">
        <w:rPr>
          <w:i/>
          <w:iCs/>
          <w:sz w:val="18"/>
          <w:szCs w:val="18"/>
        </w:rPr>
        <w:t>The information on when a cell is going to stop serving the area and/or the timing information (</w:t>
      </w:r>
      <w:proofErr w:type="gramStart"/>
      <w:r w:rsidRPr="00467FB7">
        <w:rPr>
          <w:i/>
          <w:iCs/>
          <w:sz w:val="18"/>
          <w:szCs w:val="18"/>
        </w:rPr>
        <w:t>e.g.</w:t>
      </w:r>
      <w:proofErr w:type="gramEnd"/>
      <w:r w:rsidRPr="00467FB7">
        <w:rPr>
          <w:i/>
          <w:iCs/>
          <w:sz w:val="18"/>
          <w:szCs w:val="18"/>
        </w:rPr>
        <w:t xml:space="preserve"> timer or absolute time) about new upcoming cell is supported at least in Earth-fixed NTN scenario. FFS if both types of information are needed. FFS if this is known from system information and/or the ephemeris.</w:t>
      </w:r>
    </w:p>
    <w:p w14:paraId="16D9BFA6" w14:textId="7F0697AF" w:rsidR="00267F99" w:rsidRPr="00267F99" w:rsidRDefault="00267F99" w:rsidP="00267F99">
      <w:r>
        <w:t>This contribution discusses details of timing information for current and upcoming cells, as well as how this information can be used to enhance cell reselection by introduction of a bias.</w:t>
      </w:r>
    </w:p>
    <w:p w14:paraId="736A3CFD" w14:textId="40E92810" w:rsidR="00214E6A" w:rsidRDefault="00ED4A57" w:rsidP="00214E6A">
      <w:pPr>
        <w:pStyle w:val="Heading1"/>
      </w:pPr>
      <w:r>
        <w:t>Discussion</w:t>
      </w:r>
    </w:p>
    <w:p w14:paraId="23E74BBF" w14:textId="69902B54" w:rsidR="00267F99" w:rsidRDefault="00267F99" w:rsidP="00267F99">
      <w:r>
        <w:t>In RAN2#113e it was agree</w:t>
      </w:r>
      <w:r w:rsidR="00EC64CC">
        <w:t>d</w:t>
      </w:r>
      <w:r>
        <w:t xml:space="preserve"> that information regarding when a cell will stop serving the area or timing information about when a new cell will start serving the </w:t>
      </w:r>
      <w:r w:rsidR="001A5BD2">
        <w:t>area</w:t>
      </w:r>
      <w:r>
        <w:t xml:space="preserve"> (</w:t>
      </w:r>
      <w:proofErr w:type="gramStart"/>
      <w:r>
        <w:t>i.e.</w:t>
      </w:r>
      <w:proofErr w:type="gramEnd"/>
      <w:r>
        <w:t xml:space="preserve"> dwell duration) is supported for earth fixed scenarios. However, details remain unclear concerning whether both types of information are necessary and how the duration is known (</w:t>
      </w:r>
      <w:proofErr w:type="gramStart"/>
      <w:r>
        <w:t>e.g.</w:t>
      </w:r>
      <w:proofErr w:type="gramEnd"/>
      <w:r>
        <w:t xml:space="preserve"> via system information or ephemeris). </w:t>
      </w:r>
    </w:p>
    <w:p w14:paraId="7B51B719" w14:textId="77777777" w:rsidR="00267F99" w:rsidRDefault="00267F99" w:rsidP="00267F99">
      <w:r>
        <w:t>Two options for indicating when cell switch will occur are: 1) absolute time; or 2) based on a timer (expiry of which indicates a cell switch). Though both options would work, a timer may imply that UE needs to maintain a new timer or would need to check periodically for updates. A simpler solution would be based on absolute time (</w:t>
      </w:r>
      <w:proofErr w:type="gramStart"/>
      <w:r>
        <w:t>e.g.</w:t>
      </w:r>
      <w:proofErr w:type="gramEnd"/>
      <w:r>
        <w:t xml:space="preserve"> UTC time) which indicates when cell switch will occur. </w:t>
      </w:r>
    </w:p>
    <w:p w14:paraId="08EA3CB0" w14:textId="77777777" w:rsidR="00267F99" w:rsidRDefault="00267F99" w:rsidP="00267F99">
      <w:r>
        <w:t>If absolute time is adopted, the two options for what this time indicates (</w:t>
      </w:r>
      <w:proofErr w:type="gramStart"/>
      <w:r>
        <w:t>i.e.</w:t>
      </w:r>
      <w:proofErr w:type="gramEnd"/>
      <w:r>
        <w:t xml:space="preserve"> </w:t>
      </w:r>
      <w:r w:rsidRPr="004818FA">
        <w:t>when a cell is going to stop serving the area or</w:t>
      </w:r>
      <w:r>
        <w:t xml:space="preserve"> when a new upcoming cell will start serving the area) are equivalent, and one value can represent both. However, if by defining the timing information as the time a new upcoming cell will start serving area, additional information may also be provided regarding new cell (</w:t>
      </w:r>
      <w:proofErr w:type="gramStart"/>
      <w:r>
        <w:t>e.g.</w:t>
      </w:r>
      <w:proofErr w:type="gramEnd"/>
      <w:r>
        <w:t xml:space="preserve"> PCI, beam information).</w:t>
      </w:r>
    </w:p>
    <w:p w14:paraId="1D26D021" w14:textId="2A763D15" w:rsidR="00267F99" w:rsidRDefault="00267F99" w:rsidP="00267F99">
      <w:pPr>
        <w:ind w:left="1440" w:hanging="1440"/>
        <w:rPr>
          <w:b/>
          <w:lang w:eastAsia="sv-SE"/>
        </w:rPr>
      </w:pPr>
      <w:r>
        <w:rPr>
          <w:b/>
          <w:lang w:eastAsia="sv-SE"/>
        </w:rPr>
        <w:t>Proposal 1:</w:t>
      </w:r>
      <w:r>
        <w:rPr>
          <w:b/>
          <w:lang w:eastAsia="sv-SE"/>
        </w:rPr>
        <w:tab/>
        <w:t>For at least non-GEO with earth fixed beams, the time a new upcoming cell will start serving an area is provided in absolute time</w:t>
      </w:r>
      <w:r w:rsidR="003277BB">
        <w:rPr>
          <w:b/>
          <w:lang w:eastAsia="sv-SE"/>
        </w:rPr>
        <w:t xml:space="preserve"> (</w:t>
      </w:r>
      <w:proofErr w:type="gramStart"/>
      <w:r w:rsidR="003277BB">
        <w:rPr>
          <w:b/>
          <w:lang w:eastAsia="sv-SE"/>
        </w:rPr>
        <w:t>e.g.</w:t>
      </w:r>
      <w:proofErr w:type="gramEnd"/>
      <w:r w:rsidR="003277BB">
        <w:rPr>
          <w:b/>
          <w:lang w:eastAsia="sv-SE"/>
        </w:rPr>
        <w:t xml:space="preserve"> UTC)</w:t>
      </w:r>
      <w:r>
        <w:rPr>
          <w:b/>
          <w:lang w:eastAsia="sv-SE"/>
        </w:rPr>
        <w:t xml:space="preserve">. </w:t>
      </w:r>
    </w:p>
    <w:p w14:paraId="750B518F" w14:textId="77777777" w:rsidR="00267F99" w:rsidRDefault="00267F99" w:rsidP="00267F99">
      <w:pPr>
        <w:ind w:left="1440" w:hanging="1440"/>
        <w:rPr>
          <w:b/>
          <w:lang w:eastAsia="sv-SE"/>
        </w:rPr>
      </w:pPr>
      <w:r>
        <w:rPr>
          <w:b/>
          <w:lang w:eastAsia="sv-SE"/>
        </w:rPr>
        <w:t>Proposal 2:</w:t>
      </w:r>
      <w:r>
        <w:rPr>
          <w:b/>
          <w:lang w:eastAsia="sv-SE"/>
        </w:rPr>
        <w:tab/>
        <w:t>The time a current cell will stop serving the area is not explicitly provided (</w:t>
      </w:r>
      <w:proofErr w:type="gramStart"/>
      <w:r>
        <w:rPr>
          <w:b/>
          <w:lang w:eastAsia="sv-SE"/>
        </w:rPr>
        <w:t>i.e.</w:t>
      </w:r>
      <w:proofErr w:type="gramEnd"/>
      <w:r>
        <w:rPr>
          <w:b/>
          <w:lang w:eastAsia="sv-SE"/>
        </w:rPr>
        <w:t xml:space="preserve"> can be implicitly determined by time new cell will serve area).</w:t>
      </w:r>
    </w:p>
    <w:p w14:paraId="4E44D768" w14:textId="77777777" w:rsidR="00267F99" w:rsidRDefault="00267F99" w:rsidP="00267F99">
      <w:r>
        <w:t>S</w:t>
      </w:r>
      <w:r w:rsidRPr="0062532C">
        <w:t>atellite ephemeris data in general provides information where the satellite is, and information to predict where it will be in the future (</w:t>
      </w:r>
      <w:proofErr w:type="gramStart"/>
      <w:r w:rsidRPr="0062532C">
        <w:t>e.g.</w:t>
      </w:r>
      <w:proofErr w:type="gramEnd"/>
      <w:r w:rsidRPr="0062532C">
        <w:t xml:space="preserve"> via position, velocity or orbit). This information is common to all UEs served by the satellite</w:t>
      </w:r>
      <w:r>
        <w:t xml:space="preserve"> and each satellite contains multiple cells. Considering the information regarding upcoming cell duration is cell specific, and ephemeris data is satellite specific, it would be better to distinguish the two. Instead, this information should be broadcast in a cell specific manner by the serving cell and tied to PCI.</w:t>
      </w:r>
    </w:p>
    <w:p w14:paraId="4BB2C2C8" w14:textId="12FA2A4B" w:rsidR="00267F99" w:rsidRPr="00267F99" w:rsidRDefault="00267F99" w:rsidP="00267F99">
      <w:pPr>
        <w:ind w:left="1440" w:hanging="1440"/>
      </w:pPr>
      <w:r>
        <w:rPr>
          <w:b/>
          <w:lang w:eastAsia="sv-SE"/>
        </w:rPr>
        <w:t>Proposal 3:</w:t>
      </w:r>
      <w:r>
        <w:rPr>
          <w:b/>
          <w:lang w:eastAsia="sv-SE"/>
        </w:rPr>
        <w:tab/>
        <w:t xml:space="preserve">The time a new upcoming cell will start serving an area is provided in system information by serving cell and associated with a PCI. </w:t>
      </w:r>
    </w:p>
    <w:p w14:paraId="4D7EC914" w14:textId="48948C76" w:rsidR="00936E39" w:rsidRDefault="00D20CEF" w:rsidP="00936E39">
      <w:pPr>
        <w:pStyle w:val="Heading2"/>
      </w:pPr>
      <w:r>
        <w:lastRenderedPageBreak/>
        <w:t>C</w:t>
      </w:r>
      <w:r w:rsidR="00936E39">
        <w:t>ell reselection for non-GEO scenarios</w:t>
      </w:r>
    </w:p>
    <w:p w14:paraId="6FF1B8C6" w14:textId="77777777" w:rsidR="001D639D" w:rsidRDefault="001D639D" w:rsidP="001D639D">
      <w:r>
        <w:t>For non-GEO scenarios, to prevent a UE reselecting to a cell which will soon no longer serve the area, a cell reselection bias may be introduced. The following options could be used to generate the bias:</w:t>
      </w:r>
    </w:p>
    <w:p w14:paraId="274A864F" w14:textId="77777777" w:rsidR="001D639D" w:rsidRPr="0007168F" w:rsidRDefault="001D639D" w:rsidP="001D639D">
      <w:pPr>
        <w:pStyle w:val="ListParagraph"/>
        <w:numPr>
          <w:ilvl w:val="0"/>
          <w:numId w:val="22"/>
        </w:numPr>
        <w:rPr>
          <w:rFonts w:ascii="Arial" w:hAnsi="Arial" w:cs="Arial"/>
          <w:sz w:val="20"/>
          <w:szCs w:val="20"/>
        </w:rPr>
      </w:pPr>
      <w:r w:rsidRPr="0007168F">
        <w:rPr>
          <w:rFonts w:ascii="Arial" w:hAnsi="Arial" w:cs="Arial"/>
          <w:sz w:val="20"/>
          <w:szCs w:val="20"/>
        </w:rPr>
        <w:t xml:space="preserve">Option 1: Information regarding how long the cell will serve the area </w:t>
      </w:r>
      <w:proofErr w:type="gramStart"/>
      <w:r w:rsidRPr="0007168F">
        <w:rPr>
          <w:rFonts w:ascii="Arial" w:hAnsi="Arial" w:cs="Arial"/>
          <w:sz w:val="20"/>
          <w:szCs w:val="20"/>
        </w:rPr>
        <w:t>i.e.</w:t>
      </w:r>
      <w:proofErr w:type="gramEnd"/>
      <w:r w:rsidRPr="0007168F">
        <w:rPr>
          <w:rFonts w:ascii="Arial" w:hAnsi="Arial" w:cs="Arial"/>
          <w:sz w:val="20"/>
          <w:szCs w:val="20"/>
        </w:rPr>
        <w:t xml:space="preserve"> dwell duration</w:t>
      </w:r>
    </w:p>
    <w:p w14:paraId="710F3A45" w14:textId="77777777" w:rsidR="001D639D" w:rsidRPr="0007168F" w:rsidRDefault="001D639D" w:rsidP="001D639D">
      <w:pPr>
        <w:pStyle w:val="ListParagraph"/>
        <w:numPr>
          <w:ilvl w:val="0"/>
          <w:numId w:val="22"/>
        </w:numPr>
        <w:rPr>
          <w:rFonts w:ascii="Arial" w:hAnsi="Arial" w:cs="Arial"/>
          <w:sz w:val="20"/>
          <w:szCs w:val="20"/>
        </w:rPr>
      </w:pPr>
      <w:r w:rsidRPr="0007168F">
        <w:rPr>
          <w:rFonts w:ascii="Arial" w:hAnsi="Arial" w:cs="Arial"/>
          <w:sz w:val="20"/>
          <w:szCs w:val="20"/>
        </w:rPr>
        <w:t>Option 2: relative distance between UE and satellite, and if satellite is moving towards or away</w:t>
      </w:r>
      <w:r>
        <w:rPr>
          <w:rFonts w:ascii="Arial" w:hAnsi="Arial" w:cs="Arial"/>
          <w:sz w:val="20"/>
          <w:szCs w:val="20"/>
        </w:rPr>
        <w:t xml:space="preserve"> from the</w:t>
      </w:r>
      <w:r w:rsidRPr="0007168F">
        <w:rPr>
          <w:rFonts w:ascii="Arial" w:hAnsi="Arial" w:cs="Arial"/>
          <w:sz w:val="20"/>
          <w:szCs w:val="20"/>
        </w:rPr>
        <w:t xml:space="preserve"> UE</w:t>
      </w:r>
    </w:p>
    <w:p w14:paraId="703B6465" w14:textId="77777777" w:rsidR="001D639D" w:rsidRPr="0007168F" w:rsidRDefault="001D639D" w:rsidP="001D639D">
      <w:pPr>
        <w:pStyle w:val="ListParagraph"/>
        <w:numPr>
          <w:ilvl w:val="0"/>
          <w:numId w:val="22"/>
        </w:numPr>
        <w:rPr>
          <w:rFonts w:ascii="Arial" w:hAnsi="Arial" w:cs="Arial"/>
          <w:sz w:val="20"/>
          <w:szCs w:val="20"/>
        </w:rPr>
      </w:pPr>
      <w:r w:rsidRPr="0007168F">
        <w:rPr>
          <w:rFonts w:ascii="Arial" w:hAnsi="Arial" w:cs="Arial"/>
          <w:sz w:val="20"/>
          <w:szCs w:val="20"/>
        </w:rPr>
        <w:t xml:space="preserve">Option 3: relative distance between UE and cell center, and if cell center is moving towards or away </w:t>
      </w:r>
      <w:r>
        <w:rPr>
          <w:rFonts w:ascii="Arial" w:hAnsi="Arial" w:cs="Arial"/>
          <w:sz w:val="20"/>
          <w:szCs w:val="20"/>
        </w:rPr>
        <w:t xml:space="preserve">from the </w:t>
      </w:r>
      <w:r w:rsidRPr="0007168F">
        <w:rPr>
          <w:rFonts w:ascii="Arial" w:hAnsi="Arial" w:cs="Arial"/>
          <w:sz w:val="20"/>
          <w:szCs w:val="20"/>
        </w:rPr>
        <w:t>UE</w:t>
      </w:r>
    </w:p>
    <w:p w14:paraId="3E7A58AF" w14:textId="5E69F7E0" w:rsidR="00A720D0" w:rsidRPr="00A66913" w:rsidRDefault="000C5B4C" w:rsidP="002A2050">
      <w:pPr>
        <w:rPr>
          <w:lang w:val="en-US"/>
        </w:rPr>
      </w:pPr>
      <w:r>
        <w:rPr>
          <w:lang w:val="en-US"/>
        </w:rPr>
        <w:t xml:space="preserve">Option 1 would be suitable for </w:t>
      </w:r>
      <w:r w:rsidR="00184FFD">
        <w:rPr>
          <w:lang w:val="en-US"/>
        </w:rPr>
        <w:t>earth fixed cells</w:t>
      </w:r>
      <w:r w:rsidR="00696C42">
        <w:rPr>
          <w:lang w:val="en-US"/>
        </w:rPr>
        <w:t xml:space="preserve"> as the entire cell</w:t>
      </w:r>
      <w:r w:rsidR="00A25892">
        <w:rPr>
          <w:lang w:val="en-US"/>
        </w:rPr>
        <w:t xml:space="preserve"> appears and disappears </w:t>
      </w:r>
      <w:r w:rsidR="00DD353C">
        <w:rPr>
          <w:lang w:val="en-US"/>
        </w:rPr>
        <w:t>uniformly</w:t>
      </w:r>
      <w:r w:rsidR="00A25892">
        <w:rPr>
          <w:lang w:val="en-US"/>
        </w:rPr>
        <w:t xml:space="preserve"> for all UEs </w:t>
      </w:r>
      <w:r w:rsidR="00364CDE">
        <w:rPr>
          <w:lang w:val="en-US"/>
        </w:rPr>
        <w:t>within</w:t>
      </w:r>
      <w:r w:rsidR="00405BBA">
        <w:rPr>
          <w:lang w:val="en-US"/>
        </w:rPr>
        <w:t xml:space="preserve"> the cell.</w:t>
      </w:r>
      <w:r w:rsidR="00242CF0">
        <w:rPr>
          <w:lang w:val="en-US"/>
        </w:rPr>
        <w:t xml:space="preserve"> </w:t>
      </w:r>
      <w:r w:rsidR="00364CDE">
        <w:rPr>
          <w:lang w:val="en-US"/>
        </w:rPr>
        <w:t>C</w:t>
      </w:r>
      <w:r w:rsidR="00322F0C">
        <w:rPr>
          <w:lang w:val="en-US"/>
        </w:rPr>
        <w:t xml:space="preserve">ell reselection </w:t>
      </w:r>
      <w:r w:rsidR="00364CDE">
        <w:rPr>
          <w:lang w:val="en-US"/>
        </w:rPr>
        <w:t xml:space="preserve">bias </w:t>
      </w:r>
      <w:r w:rsidR="000C5538">
        <w:rPr>
          <w:lang w:val="en-US"/>
        </w:rPr>
        <w:t xml:space="preserve">would be </w:t>
      </w:r>
      <w:r w:rsidR="007A478D">
        <w:rPr>
          <w:lang w:val="en-US"/>
        </w:rPr>
        <w:t xml:space="preserve">proportional to the </w:t>
      </w:r>
      <w:r w:rsidR="00DC38EE">
        <w:rPr>
          <w:lang w:val="en-US"/>
        </w:rPr>
        <w:t>remaining dwell duration</w:t>
      </w:r>
      <w:r w:rsidR="00364CDE">
        <w:rPr>
          <w:lang w:val="en-US"/>
        </w:rPr>
        <w:t xml:space="preserve">, </w:t>
      </w:r>
      <w:r w:rsidR="00E75B9D">
        <w:rPr>
          <w:lang w:val="en-US"/>
        </w:rPr>
        <w:t>with upcoming cells positively biased and receding cells negatively biased.</w:t>
      </w:r>
    </w:p>
    <w:p w14:paraId="37605E15" w14:textId="15A02426" w:rsidR="00A720D0" w:rsidRDefault="00A720D0" w:rsidP="00A720D0">
      <w:pPr>
        <w:ind w:left="1440" w:hanging="1440"/>
        <w:rPr>
          <w:b/>
          <w:lang w:eastAsia="sv-SE"/>
        </w:rPr>
      </w:pPr>
      <w:r>
        <w:rPr>
          <w:b/>
          <w:lang w:eastAsia="sv-SE"/>
        </w:rPr>
        <w:t xml:space="preserve">Proposal </w:t>
      </w:r>
      <w:r w:rsidR="00021F0E">
        <w:rPr>
          <w:b/>
          <w:lang w:eastAsia="sv-SE"/>
        </w:rPr>
        <w:t>4</w:t>
      </w:r>
      <w:r>
        <w:rPr>
          <w:b/>
          <w:lang w:eastAsia="sv-SE"/>
        </w:rPr>
        <w:t>:</w:t>
      </w:r>
      <w:r>
        <w:rPr>
          <w:b/>
          <w:lang w:eastAsia="sv-SE"/>
        </w:rPr>
        <w:tab/>
      </w:r>
      <w:r w:rsidR="00315717">
        <w:rPr>
          <w:b/>
          <w:lang w:eastAsia="sv-SE"/>
        </w:rPr>
        <w:t xml:space="preserve">For non-GEO with earth fixed beams, </w:t>
      </w:r>
      <w:r w:rsidR="00BD0552">
        <w:rPr>
          <w:b/>
          <w:lang w:eastAsia="sv-SE"/>
        </w:rPr>
        <w:t xml:space="preserve">cell reselection is biased </w:t>
      </w:r>
      <w:r w:rsidR="00FA1FA6">
        <w:rPr>
          <w:b/>
          <w:lang w:eastAsia="sv-SE"/>
        </w:rPr>
        <w:t>proportional</w:t>
      </w:r>
      <w:r w:rsidR="0068736C">
        <w:rPr>
          <w:b/>
          <w:lang w:eastAsia="sv-SE"/>
        </w:rPr>
        <w:t>ly to</w:t>
      </w:r>
      <w:r w:rsidR="00FA1FA6">
        <w:rPr>
          <w:b/>
          <w:lang w:eastAsia="sv-SE"/>
        </w:rPr>
        <w:t xml:space="preserve"> </w:t>
      </w:r>
      <w:r w:rsidR="00713AE3">
        <w:rPr>
          <w:b/>
          <w:lang w:eastAsia="sv-SE"/>
        </w:rPr>
        <w:t>a</w:t>
      </w:r>
      <w:r w:rsidR="00BD0552">
        <w:rPr>
          <w:b/>
          <w:lang w:eastAsia="sv-SE"/>
        </w:rPr>
        <w:t xml:space="preserve"> </w:t>
      </w:r>
      <w:r w:rsidR="00EE45BC">
        <w:rPr>
          <w:b/>
          <w:lang w:eastAsia="sv-SE"/>
        </w:rPr>
        <w:t>how much longer current cell will serve area</w:t>
      </w:r>
      <w:r w:rsidR="003D1D29">
        <w:rPr>
          <w:b/>
          <w:lang w:eastAsia="sv-SE"/>
        </w:rPr>
        <w:t>.</w:t>
      </w:r>
    </w:p>
    <w:p w14:paraId="0C5CB6A6" w14:textId="77777777" w:rsidR="00E2780E" w:rsidRDefault="00E2780E" w:rsidP="002A2050"/>
    <w:p w14:paraId="4C5B5FD8" w14:textId="77777777" w:rsidR="00E2780E" w:rsidRDefault="00E2780E" w:rsidP="00E2780E">
      <w:pPr>
        <w:jc w:val="center"/>
      </w:pPr>
      <w:r>
        <w:rPr>
          <w:noProof/>
        </w:rPr>
        <w:drawing>
          <wp:inline distT="0" distB="0" distL="0" distR="0" wp14:anchorId="7A8E592E" wp14:editId="4200266F">
            <wp:extent cx="4513478" cy="1483421"/>
            <wp:effectExtent l="0" t="0" r="190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67558" cy="1534062"/>
                    </a:xfrm>
                    <a:prstGeom prst="rect">
                      <a:avLst/>
                    </a:prstGeom>
                  </pic:spPr>
                </pic:pic>
              </a:graphicData>
            </a:graphic>
          </wp:inline>
        </w:drawing>
      </w:r>
    </w:p>
    <w:p w14:paraId="6878BA42" w14:textId="77777777" w:rsidR="00E2780E" w:rsidRPr="00B832EF" w:rsidRDefault="00E2780E" w:rsidP="00E2780E">
      <w:pPr>
        <w:jc w:val="center"/>
      </w:pPr>
      <w:r>
        <w:rPr>
          <w:b/>
          <w:bCs/>
        </w:rPr>
        <w:t xml:space="preserve">Figure 1: </w:t>
      </w:r>
      <w:r>
        <w:t>Difference in cell reselection bias based on reference point.</w:t>
      </w:r>
    </w:p>
    <w:p w14:paraId="607F298F" w14:textId="0188B320" w:rsidR="00285C83" w:rsidRDefault="0062188A" w:rsidP="002A2050">
      <w:r>
        <w:t>F</w:t>
      </w:r>
      <w:r w:rsidR="001A3AA8">
        <w:t>or earth moving cells</w:t>
      </w:r>
      <w:r>
        <w:t>,</w:t>
      </w:r>
      <w:r w:rsidR="001A3AA8">
        <w:t xml:space="preserve"> broadcasting a </w:t>
      </w:r>
      <w:r>
        <w:t>singular</w:t>
      </w:r>
      <w:r w:rsidR="001A3AA8">
        <w:t xml:space="preserve"> </w:t>
      </w:r>
      <w:r>
        <w:t>value</w:t>
      </w:r>
      <w:r w:rsidR="001A3AA8">
        <w:t xml:space="preserve"> would </w:t>
      </w:r>
      <w:r w:rsidR="00476A7E">
        <w:t xml:space="preserve">not work as dwell duration depends on the location of the UE relative to cell </w:t>
      </w:r>
      <w:r>
        <w:t>centre</w:t>
      </w:r>
      <w:r w:rsidR="0089776B">
        <w:t xml:space="preserve"> and direction of cell movement. </w:t>
      </w:r>
      <w:r w:rsidR="00C56E06">
        <w:t>One possible option would be for</w:t>
      </w:r>
      <w:r w:rsidR="003B7B38">
        <w:t xml:space="preserve"> cell reselection</w:t>
      </w:r>
      <w:r w:rsidR="00C56E06">
        <w:t xml:space="preserve"> </w:t>
      </w:r>
      <w:r w:rsidR="00B17D47">
        <w:t xml:space="preserve">bias to be proportional to </w:t>
      </w:r>
      <w:r w:rsidR="00F240B2">
        <w:t>UE-satellite distance, where a positive bias indicate</w:t>
      </w:r>
      <w:r w:rsidR="003B7B38">
        <w:t>s</w:t>
      </w:r>
      <w:r w:rsidR="00F240B2">
        <w:t xml:space="preserve"> </w:t>
      </w:r>
      <w:r w:rsidR="003B7B38">
        <w:t>an incoming</w:t>
      </w:r>
      <w:r w:rsidR="00F240B2">
        <w:t xml:space="preserve"> satellite</w:t>
      </w:r>
      <w:r w:rsidR="003B7B38">
        <w:t xml:space="preserve"> and negative bias a receding satellite</w:t>
      </w:r>
      <w:r w:rsidR="00B30C51">
        <w:t xml:space="preserve"> (</w:t>
      </w:r>
      <w:proofErr w:type="gramStart"/>
      <w:r w:rsidR="00B30C51">
        <w:t>i.e.</w:t>
      </w:r>
      <w:proofErr w:type="gramEnd"/>
      <w:r w:rsidR="00B30C51">
        <w:t xml:space="preserve"> Option 2)</w:t>
      </w:r>
      <w:r w:rsidR="003B7B38">
        <w:t>.</w:t>
      </w:r>
      <w:r w:rsidR="00B30C51">
        <w:t xml:space="preserve"> </w:t>
      </w:r>
    </w:p>
    <w:p w14:paraId="4B3C54CE" w14:textId="5CE388E0" w:rsidR="00A720D0" w:rsidRDefault="00B30C51" w:rsidP="002A2050">
      <w:r>
        <w:t>However, considering multiple cells can originate from the same satellite</w:t>
      </w:r>
      <w:r w:rsidR="003C33F0">
        <w:t>,</w:t>
      </w:r>
      <w:r>
        <w:t xml:space="preserve"> </w:t>
      </w:r>
      <w:r w:rsidR="003C3A75">
        <w:t xml:space="preserve">depending on cell location </w:t>
      </w:r>
      <w:r>
        <w:t xml:space="preserve">the </w:t>
      </w:r>
      <w:r w:rsidR="003C33F0">
        <w:t xml:space="preserve">cell centre may be coming towards the UE but satellite moving away. </w:t>
      </w:r>
      <w:r w:rsidR="004548E2">
        <w:t>Another problem is that if the cell is located at the edge of satellite coverage, the UE may be far away and applying a</w:t>
      </w:r>
      <w:r w:rsidR="0079380A">
        <w:t xml:space="preserve"> large negative bias even though it is </w:t>
      </w:r>
      <w:r w:rsidR="00064D4E">
        <w:t>near</w:t>
      </w:r>
      <w:r w:rsidR="0079380A">
        <w:t xml:space="preserve"> cell </w:t>
      </w:r>
      <w:r w:rsidR="00064D4E">
        <w:t>centre</w:t>
      </w:r>
      <w:r w:rsidR="00285C83">
        <w:t>, as illustrated above in Figure 1.</w:t>
      </w:r>
    </w:p>
    <w:p w14:paraId="1DAC9649" w14:textId="2006E9EB" w:rsidR="00CB72BB" w:rsidRDefault="00F60D9B" w:rsidP="002A2050">
      <w:r>
        <w:t>If instead</w:t>
      </w:r>
      <w:r w:rsidR="00E32F74">
        <w:t xml:space="preserve"> the UE biases cell reselection </w:t>
      </w:r>
      <w:r w:rsidR="005B574C">
        <w:t xml:space="preserve">based on relative distance to </w:t>
      </w:r>
      <w:r w:rsidR="00900F14">
        <w:t>a</w:t>
      </w:r>
      <w:r w:rsidR="005B574C">
        <w:t xml:space="preserve"> cell centre</w:t>
      </w:r>
      <w:r w:rsidR="00F83D45">
        <w:t xml:space="preserve"> as in Option 3</w:t>
      </w:r>
      <w:r w:rsidR="005B574C">
        <w:t xml:space="preserve">, </w:t>
      </w:r>
      <w:r w:rsidR="002C6A39">
        <w:t xml:space="preserve">each PCI would be associated with </w:t>
      </w:r>
      <w:r w:rsidR="000072D7">
        <w:t>cell centre coordinates</w:t>
      </w:r>
      <w:r w:rsidR="001814AC">
        <w:t xml:space="preserve"> </w:t>
      </w:r>
      <w:r w:rsidR="000072D7">
        <w:t>and a timestamp.</w:t>
      </w:r>
      <w:r w:rsidR="005F453E">
        <w:t xml:space="preserve"> </w:t>
      </w:r>
    </w:p>
    <w:p w14:paraId="3627D85B" w14:textId="0C4ABFA2" w:rsidR="00CB72BB" w:rsidRDefault="00CB72BB" w:rsidP="00CB72BB">
      <w:pPr>
        <w:ind w:left="1440" w:hanging="1440"/>
        <w:rPr>
          <w:b/>
          <w:lang w:eastAsia="sv-SE"/>
        </w:rPr>
      </w:pPr>
      <w:r>
        <w:rPr>
          <w:b/>
          <w:lang w:eastAsia="sv-SE"/>
        </w:rPr>
        <w:t xml:space="preserve">Proposal </w:t>
      </w:r>
      <w:r w:rsidR="00021F0E">
        <w:rPr>
          <w:b/>
          <w:lang w:eastAsia="sv-SE"/>
        </w:rPr>
        <w:t>5</w:t>
      </w:r>
      <w:r>
        <w:rPr>
          <w:b/>
          <w:lang w:eastAsia="sv-SE"/>
        </w:rPr>
        <w:t>:</w:t>
      </w:r>
      <w:r>
        <w:rPr>
          <w:b/>
          <w:lang w:eastAsia="sv-SE"/>
        </w:rPr>
        <w:tab/>
        <w:t>For non-GEO with earth moving beams, each PCI is associated with periodically updated cell centre coordinates and a timestamp.</w:t>
      </w:r>
    </w:p>
    <w:p w14:paraId="2F756FFB" w14:textId="345D6102" w:rsidR="003C33F0" w:rsidRDefault="005F453E" w:rsidP="002A2050">
      <w:pPr>
        <w:rPr>
          <w:lang w:val="en-US"/>
        </w:rPr>
      </w:pPr>
      <w:r>
        <w:t xml:space="preserve">Even though the cell centre would move, the UE would be able to </w:t>
      </w:r>
      <w:r w:rsidR="00285C83">
        <w:t>estimate</w:t>
      </w:r>
      <w:r>
        <w:t xml:space="preserve"> the</w:t>
      </w:r>
      <w:r w:rsidR="001814AC">
        <w:t xml:space="preserve"> current location </w:t>
      </w:r>
      <w:r w:rsidR="00900F14">
        <w:t>via</w:t>
      </w:r>
      <w:r w:rsidR="001814AC">
        <w:t xml:space="preserve"> satellite ephemeris data (</w:t>
      </w:r>
      <w:proofErr w:type="gramStart"/>
      <w:r w:rsidR="001814AC">
        <w:t>e.g.</w:t>
      </w:r>
      <w:proofErr w:type="gramEnd"/>
      <w:r w:rsidR="001814AC">
        <w:t xml:space="preserve"> satellite speed and direction)</w:t>
      </w:r>
      <w:r w:rsidR="00D4237E">
        <w:t xml:space="preserve"> and the timestamp</w:t>
      </w:r>
      <w:r w:rsidR="00900F14">
        <w:t>.</w:t>
      </w:r>
      <w:r w:rsidR="001814AC">
        <w:t xml:space="preserve"> </w:t>
      </w:r>
      <w:r w:rsidR="0000655D">
        <w:t xml:space="preserve">The cell reselection bias would then be determined based on relative distance to the cell centre, </w:t>
      </w:r>
      <w:r w:rsidR="0000655D">
        <w:rPr>
          <w:lang w:val="en-US"/>
        </w:rPr>
        <w:t xml:space="preserve">with </w:t>
      </w:r>
      <w:r w:rsidR="005E2118">
        <w:rPr>
          <w:lang w:val="en-US"/>
        </w:rPr>
        <w:t>in</w:t>
      </w:r>
      <w:r w:rsidR="0000655D">
        <w:rPr>
          <w:lang w:val="en-US"/>
        </w:rPr>
        <w:t>coming cells positively biased and receding cells negatively biased.</w:t>
      </w:r>
    </w:p>
    <w:p w14:paraId="7C39E9E6" w14:textId="4CE6BF36" w:rsidR="00CB72BB" w:rsidRDefault="00CB72BB" w:rsidP="00CB72BB">
      <w:pPr>
        <w:ind w:left="1440" w:hanging="1440"/>
        <w:rPr>
          <w:b/>
          <w:lang w:eastAsia="sv-SE"/>
        </w:rPr>
      </w:pPr>
      <w:r>
        <w:rPr>
          <w:b/>
          <w:lang w:eastAsia="sv-SE"/>
        </w:rPr>
        <w:t xml:space="preserve">Proposal </w:t>
      </w:r>
      <w:r w:rsidR="00021F0E">
        <w:rPr>
          <w:b/>
          <w:lang w:eastAsia="sv-SE"/>
        </w:rPr>
        <w:t>6</w:t>
      </w:r>
      <w:r>
        <w:rPr>
          <w:b/>
          <w:lang w:eastAsia="sv-SE"/>
        </w:rPr>
        <w:t>:</w:t>
      </w:r>
      <w:r>
        <w:rPr>
          <w:b/>
          <w:lang w:eastAsia="sv-SE"/>
        </w:rPr>
        <w:tab/>
      </w:r>
      <w:r w:rsidR="00400EE2">
        <w:rPr>
          <w:b/>
          <w:lang w:eastAsia="sv-SE"/>
        </w:rPr>
        <w:t xml:space="preserve">UE </w:t>
      </w:r>
      <w:r w:rsidR="009D0AE6">
        <w:rPr>
          <w:b/>
          <w:lang w:eastAsia="sv-SE"/>
        </w:rPr>
        <w:t>calculates</w:t>
      </w:r>
      <w:r w:rsidR="00400EE2">
        <w:rPr>
          <w:b/>
          <w:lang w:eastAsia="sv-SE"/>
        </w:rPr>
        <w:t xml:space="preserve"> current cell centre</w:t>
      </w:r>
      <w:r w:rsidR="00CF5F64">
        <w:rPr>
          <w:b/>
          <w:lang w:eastAsia="sv-SE"/>
        </w:rPr>
        <w:t xml:space="preserve"> location</w:t>
      </w:r>
      <w:r w:rsidR="00400EE2">
        <w:rPr>
          <w:b/>
          <w:lang w:eastAsia="sv-SE"/>
        </w:rPr>
        <w:t xml:space="preserve"> based on satellite ephemeris data</w:t>
      </w:r>
      <w:r w:rsidR="002810B6">
        <w:rPr>
          <w:b/>
          <w:lang w:eastAsia="sv-SE"/>
        </w:rPr>
        <w:t xml:space="preserve"> and</w:t>
      </w:r>
      <w:r w:rsidR="00400EE2">
        <w:rPr>
          <w:b/>
          <w:lang w:eastAsia="sv-SE"/>
        </w:rPr>
        <w:t xml:space="preserve"> </w:t>
      </w:r>
      <w:r w:rsidR="00CF5F64">
        <w:rPr>
          <w:b/>
          <w:lang w:eastAsia="sv-SE"/>
        </w:rPr>
        <w:t>information associated with the PCI</w:t>
      </w:r>
      <w:r w:rsidR="002810B6">
        <w:rPr>
          <w:b/>
          <w:lang w:eastAsia="sv-SE"/>
        </w:rPr>
        <w:t>.</w:t>
      </w:r>
    </w:p>
    <w:p w14:paraId="6B7C3410" w14:textId="4B023A6D" w:rsidR="008801D6" w:rsidRDefault="008801D6" w:rsidP="008801D6">
      <w:pPr>
        <w:ind w:left="1440" w:hanging="1440"/>
        <w:rPr>
          <w:b/>
          <w:lang w:eastAsia="sv-SE"/>
        </w:rPr>
      </w:pPr>
      <w:r>
        <w:rPr>
          <w:b/>
          <w:lang w:eastAsia="sv-SE"/>
        </w:rPr>
        <w:t xml:space="preserve">Proposal </w:t>
      </w:r>
      <w:r w:rsidR="00021F0E">
        <w:rPr>
          <w:b/>
          <w:lang w:eastAsia="sv-SE"/>
        </w:rPr>
        <w:t>7</w:t>
      </w:r>
      <w:r>
        <w:rPr>
          <w:b/>
          <w:lang w:eastAsia="sv-SE"/>
        </w:rPr>
        <w:t>:</w:t>
      </w:r>
      <w:r>
        <w:rPr>
          <w:b/>
          <w:lang w:eastAsia="sv-SE"/>
        </w:rPr>
        <w:tab/>
      </w:r>
      <w:r w:rsidR="00F83D45">
        <w:rPr>
          <w:b/>
          <w:lang w:eastAsia="sv-SE"/>
        </w:rPr>
        <w:t xml:space="preserve">For non-GEO with earth moving beams, cell reselection is biased proportional to </w:t>
      </w:r>
      <w:r w:rsidR="005E2118">
        <w:rPr>
          <w:b/>
          <w:lang w:eastAsia="sv-SE"/>
        </w:rPr>
        <w:t xml:space="preserve">relative distance between the </w:t>
      </w:r>
      <w:r w:rsidR="00276263">
        <w:rPr>
          <w:b/>
          <w:lang w:eastAsia="sv-SE"/>
        </w:rPr>
        <w:t>UE</w:t>
      </w:r>
      <w:r w:rsidR="005E2118">
        <w:rPr>
          <w:b/>
          <w:lang w:eastAsia="sv-SE"/>
        </w:rPr>
        <w:t xml:space="preserve"> and cell centre, with</w:t>
      </w:r>
      <w:r w:rsidR="00276263">
        <w:rPr>
          <w:b/>
          <w:lang w:eastAsia="sv-SE"/>
        </w:rPr>
        <w:t xml:space="preserve"> </w:t>
      </w:r>
      <w:r w:rsidR="005E2118">
        <w:rPr>
          <w:b/>
          <w:lang w:eastAsia="sv-SE"/>
        </w:rPr>
        <w:t>in</w:t>
      </w:r>
      <w:r w:rsidR="005E2118" w:rsidRPr="005E2118">
        <w:rPr>
          <w:b/>
          <w:bCs/>
          <w:lang w:val="en-US"/>
        </w:rPr>
        <w:t>coming cells positively biased and receding cells negatively biased.</w:t>
      </w:r>
    </w:p>
    <w:p w14:paraId="647BE147" w14:textId="77777777" w:rsidR="00D20CEF" w:rsidRDefault="00D20CEF" w:rsidP="00D20CEF">
      <w:pPr>
        <w:pStyle w:val="Heading2"/>
      </w:pPr>
      <w:r>
        <w:t>Cell reselection in GEO scenarios</w:t>
      </w:r>
    </w:p>
    <w:p w14:paraId="0795BA8D" w14:textId="0D709DD0" w:rsidR="00D20CEF" w:rsidRDefault="00D20CEF" w:rsidP="00D20CEF">
      <w:r w:rsidRPr="007B5387">
        <w:rPr>
          <w:lang w:val="en-US"/>
        </w:rPr>
        <w:t xml:space="preserve">GEO deployments are characterized by large propagation delay and cell size, however stationary and approximately fixed relative to a point on earth. </w:t>
      </w:r>
      <w:r>
        <w:t>Considering this issue is due to movement of satellites relative to a fixed point on earth and GEO satellites are relatively stationary (as are the cells), existing cell reselection principles should be sufficient for this case.</w:t>
      </w:r>
    </w:p>
    <w:p w14:paraId="255261BA" w14:textId="3E0605F7" w:rsidR="00D20CEF" w:rsidRPr="00F11F7A" w:rsidRDefault="00D20CEF" w:rsidP="00F11F7A">
      <w:pPr>
        <w:ind w:left="1440" w:hanging="1440"/>
        <w:rPr>
          <w:b/>
          <w:lang w:eastAsia="sv-SE"/>
        </w:rPr>
      </w:pPr>
      <w:r>
        <w:rPr>
          <w:b/>
          <w:lang w:eastAsia="sv-SE"/>
        </w:rPr>
        <w:lastRenderedPageBreak/>
        <w:t xml:space="preserve">Proposal </w:t>
      </w:r>
      <w:r w:rsidR="00A01147">
        <w:rPr>
          <w:b/>
          <w:lang w:eastAsia="sv-SE"/>
        </w:rPr>
        <w:t>8</w:t>
      </w:r>
      <w:r>
        <w:rPr>
          <w:b/>
          <w:lang w:eastAsia="sv-SE"/>
        </w:rPr>
        <w:t>:</w:t>
      </w:r>
      <w:r>
        <w:rPr>
          <w:b/>
          <w:lang w:eastAsia="sv-SE"/>
        </w:rPr>
        <w:tab/>
        <w:t>Existing cell reselection principles are sufficient for GEO scenarios (</w:t>
      </w:r>
      <w:proofErr w:type="gramStart"/>
      <w:r>
        <w:rPr>
          <w:b/>
          <w:lang w:eastAsia="sv-SE"/>
        </w:rPr>
        <w:t>i.e.</w:t>
      </w:r>
      <w:proofErr w:type="gramEnd"/>
      <w:r>
        <w:rPr>
          <w:b/>
          <w:lang w:eastAsia="sv-SE"/>
        </w:rPr>
        <w:t xml:space="preserve"> no enhancements necessary).</w:t>
      </w:r>
    </w:p>
    <w:p w14:paraId="0B6D7D6F" w14:textId="77777777" w:rsidR="00214E6A" w:rsidRPr="004A1A95" w:rsidRDefault="00214E6A" w:rsidP="00214E6A">
      <w:pPr>
        <w:pStyle w:val="Heading1"/>
      </w:pPr>
      <w:r w:rsidRPr="004A1A95">
        <w:t>Conclusion</w:t>
      </w:r>
    </w:p>
    <w:p w14:paraId="66F0DF76" w14:textId="2DA8CCDB" w:rsidR="00E013C6" w:rsidRDefault="00214E6A" w:rsidP="00C6277A">
      <w:pPr>
        <w:tabs>
          <w:tab w:val="left" w:pos="0"/>
        </w:tabs>
      </w:pPr>
      <w:r>
        <w:t xml:space="preserve">In this contribution the following </w:t>
      </w:r>
      <w:r w:rsidR="00903E25">
        <w:t>proposals</w:t>
      </w:r>
      <w:r>
        <w:t xml:space="preserve"> were made </w:t>
      </w:r>
      <w:r w:rsidR="00794F43">
        <w:t xml:space="preserve">concerning </w:t>
      </w:r>
      <w:r w:rsidR="00903E25">
        <w:t>details of timing information for current</w:t>
      </w:r>
      <w:r w:rsidR="00794F43">
        <w:t>/</w:t>
      </w:r>
      <w:r w:rsidR="00903E25">
        <w:t xml:space="preserve">upcoming cells </w:t>
      </w:r>
      <w:r w:rsidR="00794F43">
        <w:t>and</w:t>
      </w:r>
      <w:r w:rsidR="00903E25">
        <w:t xml:space="preserve"> enhance</w:t>
      </w:r>
      <w:r w:rsidR="00794F43">
        <w:t>ments to</w:t>
      </w:r>
      <w:r w:rsidR="00903E25">
        <w:t xml:space="preserve"> cell reselection</w:t>
      </w:r>
      <w:r w:rsidR="00794F43">
        <w:t>:</w:t>
      </w:r>
    </w:p>
    <w:p w14:paraId="6CD7D5A2" w14:textId="77777777" w:rsidR="00267F99" w:rsidRDefault="00267F99" w:rsidP="00267F99">
      <w:pPr>
        <w:ind w:left="1440" w:hanging="1440"/>
        <w:rPr>
          <w:b/>
          <w:lang w:eastAsia="sv-SE"/>
        </w:rPr>
      </w:pPr>
      <w:r>
        <w:rPr>
          <w:b/>
          <w:lang w:eastAsia="sv-SE"/>
        </w:rPr>
        <w:t>Proposal 1:</w:t>
      </w:r>
      <w:r>
        <w:rPr>
          <w:b/>
          <w:lang w:eastAsia="sv-SE"/>
        </w:rPr>
        <w:tab/>
        <w:t xml:space="preserve">For at least non-GEO with earth fixed beams, the time a new upcoming cell will start serving an area is provided in absolute time. </w:t>
      </w:r>
    </w:p>
    <w:p w14:paraId="2F2B8969" w14:textId="77777777" w:rsidR="00267F99" w:rsidRDefault="00267F99" w:rsidP="00267F99">
      <w:pPr>
        <w:ind w:left="1440" w:hanging="1440"/>
        <w:rPr>
          <w:b/>
          <w:lang w:eastAsia="sv-SE"/>
        </w:rPr>
      </w:pPr>
      <w:r>
        <w:rPr>
          <w:b/>
          <w:lang w:eastAsia="sv-SE"/>
        </w:rPr>
        <w:t>Proposal 2:</w:t>
      </w:r>
      <w:r>
        <w:rPr>
          <w:b/>
          <w:lang w:eastAsia="sv-SE"/>
        </w:rPr>
        <w:tab/>
        <w:t>The time a current cell will stop serving the area is not explicitly provided (</w:t>
      </w:r>
      <w:proofErr w:type="gramStart"/>
      <w:r>
        <w:rPr>
          <w:b/>
          <w:lang w:eastAsia="sv-SE"/>
        </w:rPr>
        <w:t>i.e.</w:t>
      </w:r>
      <w:proofErr w:type="gramEnd"/>
      <w:r>
        <w:rPr>
          <w:b/>
          <w:lang w:eastAsia="sv-SE"/>
        </w:rPr>
        <w:t xml:space="preserve"> can be implicitly determined by time new cell will serve area).</w:t>
      </w:r>
    </w:p>
    <w:p w14:paraId="3FC7BE2F" w14:textId="7BF6AE9C" w:rsidR="00267F99" w:rsidRDefault="00267F99" w:rsidP="00267F99">
      <w:pPr>
        <w:ind w:left="1440" w:hanging="1440"/>
      </w:pPr>
      <w:r>
        <w:rPr>
          <w:b/>
          <w:lang w:eastAsia="sv-SE"/>
        </w:rPr>
        <w:t>Proposal 3:</w:t>
      </w:r>
      <w:r>
        <w:rPr>
          <w:b/>
          <w:lang w:eastAsia="sv-SE"/>
        </w:rPr>
        <w:tab/>
        <w:t xml:space="preserve">The time a new upcoming cell will start serving an area is provided in system information by serving cell and associated with a PCI. </w:t>
      </w:r>
    </w:p>
    <w:p w14:paraId="378EC4BC" w14:textId="02E027E0" w:rsidR="00903E25" w:rsidRPr="00903E25" w:rsidRDefault="00903E25" w:rsidP="00903E25">
      <w:pPr>
        <w:ind w:left="1440" w:hanging="1440"/>
        <w:rPr>
          <w:b/>
          <w:lang w:eastAsia="sv-SE"/>
        </w:rPr>
      </w:pPr>
      <w:r>
        <w:rPr>
          <w:b/>
          <w:lang w:eastAsia="sv-SE"/>
        </w:rPr>
        <w:t>Proposal 4:</w:t>
      </w:r>
      <w:r>
        <w:rPr>
          <w:b/>
          <w:lang w:eastAsia="sv-SE"/>
        </w:rPr>
        <w:tab/>
        <w:t>For non-GEO with earth fixed beams, cell reselection is biased proportionally to a how much longer current cell will serve area.</w:t>
      </w:r>
    </w:p>
    <w:p w14:paraId="61F74A15" w14:textId="77777777" w:rsidR="00903E25" w:rsidRDefault="00903E25" w:rsidP="00903E25">
      <w:pPr>
        <w:ind w:left="1440" w:hanging="1440"/>
        <w:rPr>
          <w:b/>
          <w:lang w:eastAsia="sv-SE"/>
        </w:rPr>
      </w:pPr>
      <w:r>
        <w:rPr>
          <w:b/>
          <w:lang w:eastAsia="sv-SE"/>
        </w:rPr>
        <w:t>Proposal 5:</w:t>
      </w:r>
      <w:r>
        <w:rPr>
          <w:b/>
          <w:lang w:eastAsia="sv-SE"/>
        </w:rPr>
        <w:tab/>
        <w:t>For non-GEO with earth moving beams, each PCI is associated with periodically updated cell centre coordinates and a timestamp.</w:t>
      </w:r>
    </w:p>
    <w:p w14:paraId="03068519" w14:textId="77777777" w:rsidR="00903E25" w:rsidRDefault="00903E25" w:rsidP="00903E25">
      <w:pPr>
        <w:ind w:left="1440" w:hanging="1440"/>
        <w:rPr>
          <w:b/>
          <w:lang w:eastAsia="sv-SE"/>
        </w:rPr>
      </w:pPr>
      <w:r>
        <w:rPr>
          <w:b/>
          <w:lang w:eastAsia="sv-SE"/>
        </w:rPr>
        <w:t>Proposal 6:</w:t>
      </w:r>
      <w:r>
        <w:rPr>
          <w:b/>
          <w:lang w:eastAsia="sv-SE"/>
        </w:rPr>
        <w:tab/>
        <w:t>UE calculates current cell centre location based on satellite ephemeris data and information associated with the PCI.</w:t>
      </w:r>
    </w:p>
    <w:p w14:paraId="2C2CB7B8" w14:textId="77777777" w:rsidR="00903E25" w:rsidRDefault="00903E25" w:rsidP="00903E25">
      <w:pPr>
        <w:ind w:left="1440" w:hanging="1440"/>
        <w:rPr>
          <w:b/>
          <w:lang w:eastAsia="sv-SE"/>
        </w:rPr>
      </w:pPr>
      <w:r>
        <w:rPr>
          <w:b/>
          <w:lang w:eastAsia="sv-SE"/>
        </w:rPr>
        <w:t>Proposal 7:</w:t>
      </w:r>
      <w:r>
        <w:rPr>
          <w:b/>
          <w:lang w:eastAsia="sv-SE"/>
        </w:rPr>
        <w:tab/>
        <w:t>For non-GEO with earth moving beams, cell reselection is biased proportional to relative distance between the UE and cell centre, with in</w:t>
      </w:r>
      <w:r w:rsidRPr="005E2118">
        <w:rPr>
          <w:b/>
          <w:bCs/>
          <w:lang w:val="en-US"/>
        </w:rPr>
        <w:t>coming cells positively biased and receding cells negatively biased.</w:t>
      </w:r>
    </w:p>
    <w:p w14:paraId="7C1A8F93" w14:textId="77777777" w:rsidR="00903E25" w:rsidRPr="00F11F7A" w:rsidRDefault="00903E25" w:rsidP="00903E25">
      <w:pPr>
        <w:ind w:left="1440" w:hanging="1440"/>
        <w:rPr>
          <w:b/>
          <w:lang w:eastAsia="sv-SE"/>
        </w:rPr>
      </w:pPr>
      <w:r>
        <w:rPr>
          <w:b/>
          <w:lang w:eastAsia="sv-SE"/>
        </w:rPr>
        <w:t>Proposal 8:</w:t>
      </w:r>
      <w:r>
        <w:rPr>
          <w:b/>
          <w:lang w:eastAsia="sv-SE"/>
        </w:rPr>
        <w:tab/>
        <w:t>Existing cell reselection principles are sufficient for GEO scenarios (</w:t>
      </w:r>
      <w:proofErr w:type="gramStart"/>
      <w:r>
        <w:rPr>
          <w:b/>
          <w:lang w:eastAsia="sv-SE"/>
        </w:rPr>
        <w:t>i.e.</w:t>
      </w:r>
      <w:proofErr w:type="gramEnd"/>
      <w:r>
        <w:rPr>
          <w:b/>
          <w:lang w:eastAsia="sv-SE"/>
        </w:rPr>
        <w:t xml:space="preserve"> no enhancements necessary).</w:t>
      </w:r>
    </w:p>
    <w:p w14:paraId="377E0382" w14:textId="77777777" w:rsidR="00214E6A" w:rsidRPr="0089453D" w:rsidRDefault="00214E6A" w:rsidP="00214E6A">
      <w:pPr>
        <w:pStyle w:val="Heading1"/>
      </w:pPr>
      <w:r w:rsidRPr="0089453D">
        <w:t>References</w:t>
      </w:r>
    </w:p>
    <w:p w14:paraId="623D5779" w14:textId="36E8E47E" w:rsidR="00951A14" w:rsidRPr="0089453D" w:rsidRDefault="001C450D" w:rsidP="00B83144">
      <w:pPr>
        <w:pStyle w:val="Reference"/>
        <w:tabs>
          <w:tab w:val="left" w:pos="567"/>
        </w:tabs>
      </w:pPr>
      <w:r>
        <w:rPr>
          <w:rFonts w:cs="Arial"/>
          <w:szCs w:val="18"/>
          <w:lang w:val="en-US"/>
        </w:rPr>
        <w:t xml:space="preserve">R2-2100001 </w:t>
      </w:r>
      <w:r w:rsidR="00170BE2">
        <w:rPr>
          <w:rFonts w:cs="Arial"/>
          <w:szCs w:val="18"/>
          <w:lang w:val="en-US"/>
        </w:rPr>
        <w:t>–</w:t>
      </w:r>
      <w:r>
        <w:rPr>
          <w:rFonts w:cs="Arial"/>
          <w:szCs w:val="18"/>
          <w:lang w:val="en-US"/>
        </w:rPr>
        <w:t xml:space="preserve"> </w:t>
      </w:r>
      <w:r w:rsidR="00170BE2">
        <w:rPr>
          <w:rFonts w:cs="Arial"/>
          <w:szCs w:val="18"/>
          <w:lang w:val="en-US"/>
        </w:rPr>
        <w:t>Report of 3GPP TSG RAN2#112-e meeting – ETSI MCC</w:t>
      </w:r>
    </w:p>
    <w:p w14:paraId="74C98F80" w14:textId="6D03440F" w:rsidR="001C450D" w:rsidRPr="001C450D" w:rsidRDefault="0089453D" w:rsidP="00697E1B">
      <w:pPr>
        <w:pStyle w:val="Reference"/>
        <w:tabs>
          <w:tab w:val="left" w:pos="567"/>
        </w:tabs>
      </w:pPr>
      <w:r w:rsidRPr="0089453D">
        <w:rPr>
          <w:rFonts w:cs="Arial"/>
        </w:rPr>
        <w:t>R2-21</w:t>
      </w:r>
      <w:r w:rsidR="00267F99">
        <w:rPr>
          <w:rFonts w:cs="Arial"/>
        </w:rPr>
        <w:t xml:space="preserve">00527 </w:t>
      </w:r>
      <w:proofErr w:type="gramStart"/>
      <w:r w:rsidR="00267F99">
        <w:rPr>
          <w:rFonts w:cs="Arial"/>
        </w:rPr>
        <w:t xml:space="preserve">– </w:t>
      </w:r>
      <w:r w:rsidRPr="0089453D">
        <w:rPr>
          <w:rFonts w:cs="Arial"/>
        </w:rPr>
        <w:t xml:space="preserve"> Report</w:t>
      </w:r>
      <w:proofErr w:type="gramEnd"/>
      <w:r w:rsidRPr="0089453D">
        <w:rPr>
          <w:rFonts w:cs="Arial"/>
        </w:rPr>
        <w:t xml:space="preserve"> from [Post112-e][153][NTN] Idle mode aspects </w:t>
      </w:r>
      <w:r w:rsidR="001C450D">
        <w:rPr>
          <w:rFonts w:cs="Arial"/>
        </w:rPr>
        <w:t>–</w:t>
      </w:r>
      <w:r w:rsidRPr="0089453D">
        <w:rPr>
          <w:rFonts w:cs="Arial"/>
        </w:rPr>
        <w:t xml:space="preserve"> Nokia</w:t>
      </w:r>
    </w:p>
    <w:p w14:paraId="2265B772" w14:textId="6168BF35" w:rsidR="00697E1B" w:rsidRDefault="001C450D" w:rsidP="00697E1B">
      <w:pPr>
        <w:pStyle w:val="Reference"/>
        <w:tabs>
          <w:tab w:val="left" w:pos="567"/>
        </w:tabs>
      </w:pPr>
      <w:r w:rsidRPr="001C450D">
        <w:rPr>
          <w:rFonts w:cs="Arial"/>
          <w:szCs w:val="18"/>
          <w:lang w:val="en-US"/>
        </w:rPr>
        <w:t>Draft_RAN2_11</w:t>
      </w:r>
      <w:r>
        <w:rPr>
          <w:rFonts w:cs="Arial"/>
          <w:szCs w:val="18"/>
          <w:lang w:val="en-US"/>
        </w:rPr>
        <w:t>3</w:t>
      </w:r>
      <w:r w:rsidRPr="001C450D">
        <w:rPr>
          <w:rFonts w:cs="Arial"/>
          <w:szCs w:val="18"/>
          <w:lang w:val="en-US"/>
        </w:rPr>
        <w:t>-e_Meeting_Report_v</w:t>
      </w:r>
      <w:r>
        <w:rPr>
          <w:rFonts w:cs="Arial"/>
          <w:szCs w:val="18"/>
          <w:lang w:val="en-US"/>
        </w:rPr>
        <w:t>1</w:t>
      </w:r>
    </w:p>
    <w:p w14:paraId="44666141" w14:textId="6FFFBAB4" w:rsidR="0040383C" w:rsidRDefault="0040383C" w:rsidP="00697E1B"/>
    <w:p w14:paraId="5434A851" w14:textId="77777777" w:rsidR="0040383C" w:rsidRPr="00697E1B" w:rsidRDefault="0040383C" w:rsidP="00697E1B"/>
    <w:sectPr w:rsidR="0040383C" w:rsidRPr="00697E1B">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FE0611" w14:textId="77777777" w:rsidR="008E6802" w:rsidRDefault="008E6802">
      <w:pPr>
        <w:spacing w:after="0"/>
      </w:pPr>
      <w:r>
        <w:separator/>
      </w:r>
    </w:p>
  </w:endnote>
  <w:endnote w:type="continuationSeparator" w:id="0">
    <w:p w14:paraId="33B9BF0D" w14:textId="77777777" w:rsidR="008E6802" w:rsidRDefault="008E68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3F88D4" w14:textId="77777777" w:rsidR="008E6802" w:rsidRDefault="008E6802">
      <w:pPr>
        <w:spacing w:after="0"/>
      </w:pPr>
      <w:r>
        <w:separator/>
      </w:r>
    </w:p>
  </w:footnote>
  <w:footnote w:type="continuationSeparator" w:id="0">
    <w:p w14:paraId="42409B51" w14:textId="77777777" w:rsidR="008E6802" w:rsidRDefault="008E680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2"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456023C"/>
    <w:multiLevelType w:val="hybridMultilevel"/>
    <w:tmpl w:val="D6D08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3E0D61"/>
    <w:multiLevelType w:val="hybridMultilevel"/>
    <w:tmpl w:val="E392D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1654B4"/>
    <w:multiLevelType w:val="hybridMultilevel"/>
    <w:tmpl w:val="0508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BC6C7F"/>
    <w:multiLevelType w:val="hybridMultilevel"/>
    <w:tmpl w:val="EEB2C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472649F"/>
    <w:multiLevelType w:val="hybridMultilevel"/>
    <w:tmpl w:val="C366D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6620A8"/>
    <w:multiLevelType w:val="hybridMultilevel"/>
    <w:tmpl w:val="FB84AE06"/>
    <w:lvl w:ilvl="0" w:tplc="A6187904">
      <w:start w:val="2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877E4D"/>
    <w:multiLevelType w:val="hybridMultilevel"/>
    <w:tmpl w:val="F4726A9A"/>
    <w:lvl w:ilvl="0" w:tplc="171A7FA4">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E37B32"/>
    <w:multiLevelType w:val="hybridMultilevel"/>
    <w:tmpl w:val="F654B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
  </w:num>
  <w:num w:numId="2">
    <w:abstractNumId w:val="10"/>
  </w:num>
  <w:num w:numId="3">
    <w:abstractNumId w:val="12"/>
  </w:num>
  <w:num w:numId="4">
    <w:abstractNumId w:val="22"/>
  </w:num>
  <w:num w:numId="5">
    <w:abstractNumId w:val="4"/>
  </w:num>
  <w:num w:numId="6">
    <w:abstractNumId w:val="20"/>
  </w:num>
  <w:num w:numId="7">
    <w:abstractNumId w:val="13"/>
  </w:num>
  <w:num w:numId="8">
    <w:abstractNumId w:val="1"/>
  </w:num>
  <w:num w:numId="9">
    <w:abstractNumId w:val="17"/>
  </w:num>
  <w:num w:numId="10">
    <w:abstractNumId w:val="19"/>
  </w:num>
  <w:num w:numId="11">
    <w:abstractNumId w:val="8"/>
  </w:num>
  <w:num w:numId="12">
    <w:abstractNumId w:val="3"/>
  </w:num>
  <w:num w:numId="13">
    <w:abstractNumId w:val="5"/>
  </w:num>
  <w:num w:numId="14">
    <w:abstractNumId w:val="21"/>
  </w:num>
  <w:num w:numId="15">
    <w:abstractNumId w:val="0"/>
  </w:num>
  <w:num w:numId="16">
    <w:abstractNumId w:val="15"/>
  </w:num>
  <w:num w:numId="17">
    <w:abstractNumId w:val="7"/>
  </w:num>
  <w:num w:numId="18">
    <w:abstractNumId w:val="18"/>
  </w:num>
  <w:num w:numId="19">
    <w:abstractNumId w:val="9"/>
  </w:num>
  <w:num w:numId="20">
    <w:abstractNumId w:val="14"/>
  </w:num>
  <w:num w:numId="21">
    <w:abstractNumId w:val="6"/>
  </w:num>
  <w:num w:numId="22">
    <w:abstractNumId w:val="16"/>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3AB4"/>
    <w:rsid w:val="0000655D"/>
    <w:rsid w:val="000072D7"/>
    <w:rsid w:val="000118DF"/>
    <w:rsid w:val="00013648"/>
    <w:rsid w:val="00021F0E"/>
    <w:rsid w:val="00032FB8"/>
    <w:rsid w:val="00035F71"/>
    <w:rsid w:val="0004044B"/>
    <w:rsid w:val="000407AC"/>
    <w:rsid w:val="00041B58"/>
    <w:rsid w:val="0005377A"/>
    <w:rsid w:val="000600DC"/>
    <w:rsid w:val="00064052"/>
    <w:rsid w:val="00064D4E"/>
    <w:rsid w:val="00065F0E"/>
    <w:rsid w:val="000674C7"/>
    <w:rsid w:val="00070917"/>
    <w:rsid w:val="0007168F"/>
    <w:rsid w:val="00082A10"/>
    <w:rsid w:val="0008793C"/>
    <w:rsid w:val="000912BF"/>
    <w:rsid w:val="00091494"/>
    <w:rsid w:val="00094114"/>
    <w:rsid w:val="00096205"/>
    <w:rsid w:val="000A36C2"/>
    <w:rsid w:val="000A4730"/>
    <w:rsid w:val="000A514F"/>
    <w:rsid w:val="000A577C"/>
    <w:rsid w:val="000A7743"/>
    <w:rsid w:val="000B3CE8"/>
    <w:rsid w:val="000B3F22"/>
    <w:rsid w:val="000B4FEA"/>
    <w:rsid w:val="000C3FA9"/>
    <w:rsid w:val="000C5538"/>
    <w:rsid w:val="000C5B4C"/>
    <w:rsid w:val="000C684D"/>
    <w:rsid w:val="000D21BC"/>
    <w:rsid w:val="000D4665"/>
    <w:rsid w:val="000D4C30"/>
    <w:rsid w:val="000E3D5B"/>
    <w:rsid w:val="000E5B7E"/>
    <w:rsid w:val="000E6BA4"/>
    <w:rsid w:val="000E7256"/>
    <w:rsid w:val="000F3FA1"/>
    <w:rsid w:val="00100B3B"/>
    <w:rsid w:val="001023F4"/>
    <w:rsid w:val="001177E0"/>
    <w:rsid w:val="001201DE"/>
    <w:rsid w:val="001217FB"/>
    <w:rsid w:val="00123280"/>
    <w:rsid w:val="00131FE2"/>
    <w:rsid w:val="0013328F"/>
    <w:rsid w:val="00136B4E"/>
    <w:rsid w:val="0014183B"/>
    <w:rsid w:val="00143787"/>
    <w:rsid w:val="001524D5"/>
    <w:rsid w:val="00155464"/>
    <w:rsid w:val="00166C9B"/>
    <w:rsid w:val="00170BE2"/>
    <w:rsid w:val="001720D9"/>
    <w:rsid w:val="001814AC"/>
    <w:rsid w:val="00183E04"/>
    <w:rsid w:val="00184FFD"/>
    <w:rsid w:val="00187457"/>
    <w:rsid w:val="00187A1B"/>
    <w:rsid w:val="001904EE"/>
    <w:rsid w:val="001931FC"/>
    <w:rsid w:val="001948DA"/>
    <w:rsid w:val="00195212"/>
    <w:rsid w:val="001A113C"/>
    <w:rsid w:val="001A3AA8"/>
    <w:rsid w:val="001A5BD2"/>
    <w:rsid w:val="001A6BF5"/>
    <w:rsid w:val="001B20F4"/>
    <w:rsid w:val="001B61EF"/>
    <w:rsid w:val="001C0D2B"/>
    <w:rsid w:val="001C23BF"/>
    <w:rsid w:val="001C450D"/>
    <w:rsid w:val="001C5412"/>
    <w:rsid w:val="001D639D"/>
    <w:rsid w:val="001D6D3A"/>
    <w:rsid w:val="001D7222"/>
    <w:rsid w:val="001D768F"/>
    <w:rsid w:val="001E1489"/>
    <w:rsid w:val="001E1F21"/>
    <w:rsid w:val="001E6B23"/>
    <w:rsid w:val="001F19E9"/>
    <w:rsid w:val="001F1BEE"/>
    <w:rsid w:val="001F20D8"/>
    <w:rsid w:val="00201F2D"/>
    <w:rsid w:val="002116EB"/>
    <w:rsid w:val="00214E6A"/>
    <w:rsid w:val="00217CB7"/>
    <w:rsid w:val="00232820"/>
    <w:rsid w:val="00235591"/>
    <w:rsid w:val="00236A30"/>
    <w:rsid w:val="00242CF0"/>
    <w:rsid w:val="00244C54"/>
    <w:rsid w:val="00247097"/>
    <w:rsid w:val="0024763F"/>
    <w:rsid w:val="00267AC4"/>
    <w:rsid w:val="00267CF0"/>
    <w:rsid w:val="00267F99"/>
    <w:rsid w:val="00276263"/>
    <w:rsid w:val="002810B6"/>
    <w:rsid w:val="00285C83"/>
    <w:rsid w:val="002A07C0"/>
    <w:rsid w:val="002A2050"/>
    <w:rsid w:val="002A3613"/>
    <w:rsid w:val="002A5D7A"/>
    <w:rsid w:val="002B00BD"/>
    <w:rsid w:val="002B5926"/>
    <w:rsid w:val="002C4A33"/>
    <w:rsid w:val="002C4C84"/>
    <w:rsid w:val="002C6A39"/>
    <w:rsid w:val="002C7497"/>
    <w:rsid w:val="002D19F9"/>
    <w:rsid w:val="002D3C8A"/>
    <w:rsid w:val="002D3DE4"/>
    <w:rsid w:val="002D4071"/>
    <w:rsid w:val="002E75A1"/>
    <w:rsid w:val="002E7711"/>
    <w:rsid w:val="002E7BD4"/>
    <w:rsid w:val="002F0D5D"/>
    <w:rsid w:val="002F129C"/>
    <w:rsid w:val="002F1B2E"/>
    <w:rsid w:val="002F3704"/>
    <w:rsid w:val="00312F65"/>
    <w:rsid w:val="00315717"/>
    <w:rsid w:val="0031684F"/>
    <w:rsid w:val="00322F0C"/>
    <w:rsid w:val="00322F6D"/>
    <w:rsid w:val="00326093"/>
    <w:rsid w:val="003277BB"/>
    <w:rsid w:val="00330348"/>
    <w:rsid w:val="00330B3E"/>
    <w:rsid w:val="00330C8F"/>
    <w:rsid w:val="003349EB"/>
    <w:rsid w:val="0034371B"/>
    <w:rsid w:val="00343A73"/>
    <w:rsid w:val="00344AD1"/>
    <w:rsid w:val="0034653F"/>
    <w:rsid w:val="00351A37"/>
    <w:rsid w:val="00352F87"/>
    <w:rsid w:val="00361A09"/>
    <w:rsid w:val="00363DE9"/>
    <w:rsid w:val="003641E1"/>
    <w:rsid w:val="00364CDE"/>
    <w:rsid w:val="003676E4"/>
    <w:rsid w:val="0037020A"/>
    <w:rsid w:val="003707A4"/>
    <w:rsid w:val="00374C3F"/>
    <w:rsid w:val="00383D4F"/>
    <w:rsid w:val="003846D6"/>
    <w:rsid w:val="00385909"/>
    <w:rsid w:val="00387EAA"/>
    <w:rsid w:val="00393711"/>
    <w:rsid w:val="00393FA6"/>
    <w:rsid w:val="003972D9"/>
    <w:rsid w:val="0039750E"/>
    <w:rsid w:val="003A1274"/>
    <w:rsid w:val="003A2818"/>
    <w:rsid w:val="003A2C98"/>
    <w:rsid w:val="003B05E6"/>
    <w:rsid w:val="003B54A0"/>
    <w:rsid w:val="003B7B38"/>
    <w:rsid w:val="003C0A21"/>
    <w:rsid w:val="003C157F"/>
    <w:rsid w:val="003C33F0"/>
    <w:rsid w:val="003C3A75"/>
    <w:rsid w:val="003D1D29"/>
    <w:rsid w:val="003D2B16"/>
    <w:rsid w:val="003D3A46"/>
    <w:rsid w:val="003D474B"/>
    <w:rsid w:val="003E1038"/>
    <w:rsid w:val="003E36C0"/>
    <w:rsid w:val="003F368A"/>
    <w:rsid w:val="003F4E75"/>
    <w:rsid w:val="003F5D84"/>
    <w:rsid w:val="00400EE2"/>
    <w:rsid w:val="0040248F"/>
    <w:rsid w:val="0040383C"/>
    <w:rsid w:val="004040A2"/>
    <w:rsid w:val="00405534"/>
    <w:rsid w:val="00405BBA"/>
    <w:rsid w:val="0042455A"/>
    <w:rsid w:val="004343A2"/>
    <w:rsid w:val="00437EAC"/>
    <w:rsid w:val="00440C2E"/>
    <w:rsid w:val="00442888"/>
    <w:rsid w:val="00443DC7"/>
    <w:rsid w:val="00445C73"/>
    <w:rsid w:val="004478B6"/>
    <w:rsid w:val="004513BA"/>
    <w:rsid w:val="00451891"/>
    <w:rsid w:val="004525C6"/>
    <w:rsid w:val="004548E2"/>
    <w:rsid w:val="00456BE5"/>
    <w:rsid w:val="00465765"/>
    <w:rsid w:val="00467FB7"/>
    <w:rsid w:val="00471C55"/>
    <w:rsid w:val="00473746"/>
    <w:rsid w:val="00476A7E"/>
    <w:rsid w:val="004818FA"/>
    <w:rsid w:val="00491E83"/>
    <w:rsid w:val="004924E0"/>
    <w:rsid w:val="004A47EA"/>
    <w:rsid w:val="004A5DF4"/>
    <w:rsid w:val="004A61CB"/>
    <w:rsid w:val="004A6A30"/>
    <w:rsid w:val="004B4A2A"/>
    <w:rsid w:val="004C2228"/>
    <w:rsid w:val="004C376B"/>
    <w:rsid w:val="004C721A"/>
    <w:rsid w:val="004D171C"/>
    <w:rsid w:val="004D2467"/>
    <w:rsid w:val="004D4A11"/>
    <w:rsid w:val="004E08DF"/>
    <w:rsid w:val="004E5533"/>
    <w:rsid w:val="004F1896"/>
    <w:rsid w:val="005040BC"/>
    <w:rsid w:val="0050600B"/>
    <w:rsid w:val="00510B18"/>
    <w:rsid w:val="00515955"/>
    <w:rsid w:val="00516388"/>
    <w:rsid w:val="0051761F"/>
    <w:rsid w:val="0052095C"/>
    <w:rsid w:val="00521D13"/>
    <w:rsid w:val="00524F88"/>
    <w:rsid w:val="005316A3"/>
    <w:rsid w:val="00537449"/>
    <w:rsid w:val="005376CD"/>
    <w:rsid w:val="005547CF"/>
    <w:rsid w:val="00567BBE"/>
    <w:rsid w:val="005760EE"/>
    <w:rsid w:val="00580F8E"/>
    <w:rsid w:val="00581E12"/>
    <w:rsid w:val="0058248C"/>
    <w:rsid w:val="00583A89"/>
    <w:rsid w:val="00584F43"/>
    <w:rsid w:val="0058522E"/>
    <w:rsid w:val="00592308"/>
    <w:rsid w:val="00592D74"/>
    <w:rsid w:val="00596803"/>
    <w:rsid w:val="005A15D1"/>
    <w:rsid w:val="005A4853"/>
    <w:rsid w:val="005A577E"/>
    <w:rsid w:val="005B29E0"/>
    <w:rsid w:val="005B574C"/>
    <w:rsid w:val="005B5B7D"/>
    <w:rsid w:val="005C14A1"/>
    <w:rsid w:val="005C1DEF"/>
    <w:rsid w:val="005C1FF5"/>
    <w:rsid w:val="005C3FA3"/>
    <w:rsid w:val="005C7D1C"/>
    <w:rsid w:val="005E2118"/>
    <w:rsid w:val="005E40AC"/>
    <w:rsid w:val="005E7323"/>
    <w:rsid w:val="005F0535"/>
    <w:rsid w:val="005F15E8"/>
    <w:rsid w:val="005F360A"/>
    <w:rsid w:val="005F453E"/>
    <w:rsid w:val="005F4E02"/>
    <w:rsid w:val="006019EA"/>
    <w:rsid w:val="00602B23"/>
    <w:rsid w:val="006050A2"/>
    <w:rsid w:val="00606EA5"/>
    <w:rsid w:val="00607B22"/>
    <w:rsid w:val="00614706"/>
    <w:rsid w:val="006213D5"/>
    <w:rsid w:val="0062188A"/>
    <w:rsid w:val="00624C90"/>
    <w:rsid w:val="0062532C"/>
    <w:rsid w:val="00626355"/>
    <w:rsid w:val="00635364"/>
    <w:rsid w:val="00640849"/>
    <w:rsid w:val="0065194F"/>
    <w:rsid w:val="00657FFE"/>
    <w:rsid w:val="00661446"/>
    <w:rsid w:val="006627CA"/>
    <w:rsid w:val="00665EFC"/>
    <w:rsid w:val="00666580"/>
    <w:rsid w:val="006673A4"/>
    <w:rsid w:val="00670239"/>
    <w:rsid w:val="006777B3"/>
    <w:rsid w:val="00680338"/>
    <w:rsid w:val="0068736C"/>
    <w:rsid w:val="006902AE"/>
    <w:rsid w:val="006923A8"/>
    <w:rsid w:val="00693F36"/>
    <w:rsid w:val="00696C42"/>
    <w:rsid w:val="00697E1B"/>
    <w:rsid w:val="006A1682"/>
    <w:rsid w:val="006A27AB"/>
    <w:rsid w:val="006A4787"/>
    <w:rsid w:val="006A5FA7"/>
    <w:rsid w:val="006B1003"/>
    <w:rsid w:val="006B1D68"/>
    <w:rsid w:val="006B4D68"/>
    <w:rsid w:val="006C275C"/>
    <w:rsid w:val="006D4279"/>
    <w:rsid w:val="006D49D4"/>
    <w:rsid w:val="006D6959"/>
    <w:rsid w:val="006D715A"/>
    <w:rsid w:val="006F4C33"/>
    <w:rsid w:val="006F4EBB"/>
    <w:rsid w:val="0070089B"/>
    <w:rsid w:val="0070274C"/>
    <w:rsid w:val="00710564"/>
    <w:rsid w:val="00711852"/>
    <w:rsid w:val="00713AE3"/>
    <w:rsid w:val="007268A1"/>
    <w:rsid w:val="00727935"/>
    <w:rsid w:val="00734D0C"/>
    <w:rsid w:val="00742BD8"/>
    <w:rsid w:val="00743880"/>
    <w:rsid w:val="00745E52"/>
    <w:rsid w:val="00747236"/>
    <w:rsid w:val="007505C6"/>
    <w:rsid w:val="00757E5A"/>
    <w:rsid w:val="0076583E"/>
    <w:rsid w:val="00771A4A"/>
    <w:rsid w:val="00774669"/>
    <w:rsid w:val="0078079B"/>
    <w:rsid w:val="00781FB3"/>
    <w:rsid w:val="00782864"/>
    <w:rsid w:val="00790FC8"/>
    <w:rsid w:val="00792234"/>
    <w:rsid w:val="0079380A"/>
    <w:rsid w:val="00794F43"/>
    <w:rsid w:val="0079550D"/>
    <w:rsid w:val="007A0BC6"/>
    <w:rsid w:val="007A478D"/>
    <w:rsid w:val="007A5064"/>
    <w:rsid w:val="007B4675"/>
    <w:rsid w:val="007B4EAD"/>
    <w:rsid w:val="007C2767"/>
    <w:rsid w:val="007C2866"/>
    <w:rsid w:val="007D62CB"/>
    <w:rsid w:val="007E3D09"/>
    <w:rsid w:val="007E5E05"/>
    <w:rsid w:val="007E777A"/>
    <w:rsid w:val="007F3E48"/>
    <w:rsid w:val="00800F41"/>
    <w:rsid w:val="00806481"/>
    <w:rsid w:val="00812289"/>
    <w:rsid w:val="00814043"/>
    <w:rsid w:val="00815123"/>
    <w:rsid w:val="008167F5"/>
    <w:rsid w:val="008177C1"/>
    <w:rsid w:val="00817E2A"/>
    <w:rsid w:val="00821B79"/>
    <w:rsid w:val="00822E8A"/>
    <w:rsid w:val="008267F8"/>
    <w:rsid w:val="00830A7B"/>
    <w:rsid w:val="0083457C"/>
    <w:rsid w:val="0083680C"/>
    <w:rsid w:val="00844E2D"/>
    <w:rsid w:val="0084760F"/>
    <w:rsid w:val="0085337F"/>
    <w:rsid w:val="008801D6"/>
    <w:rsid w:val="00881199"/>
    <w:rsid w:val="008923C5"/>
    <w:rsid w:val="0089453D"/>
    <w:rsid w:val="0089601F"/>
    <w:rsid w:val="008966AB"/>
    <w:rsid w:val="0089776B"/>
    <w:rsid w:val="008A07ED"/>
    <w:rsid w:val="008A3045"/>
    <w:rsid w:val="008A3B4A"/>
    <w:rsid w:val="008A5794"/>
    <w:rsid w:val="008C37C1"/>
    <w:rsid w:val="008C5F4E"/>
    <w:rsid w:val="008C628E"/>
    <w:rsid w:val="008D299F"/>
    <w:rsid w:val="008D5E97"/>
    <w:rsid w:val="008D6021"/>
    <w:rsid w:val="008E6802"/>
    <w:rsid w:val="008F2892"/>
    <w:rsid w:val="008F4977"/>
    <w:rsid w:val="00900EB8"/>
    <w:rsid w:val="00900F14"/>
    <w:rsid w:val="00900F8E"/>
    <w:rsid w:val="00902491"/>
    <w:rsid w:val="00903E25"/>
    <w:rsid w:val="00906147"/>
    <w:rsid w:val="00906B1D"/>
    <w:rsid w:val="0091171F"/>
    <w:rsid w:val="0091532D"/>
    <w:rsid w:val="0091689F"/>
    <w:rsid w:val="00922930"/>
    <w:rsid w:val="00927EB5"/>
    <w:rsid w:val="009327A4"/>
    <w:rsid w:val="00932FDD"/>
    <w:rsid w:val="009339C3"/>
    <w:rsid w:val="009348B6"/>
    <w:rsid w:val="009354FE"/>
    <w:rsid w:val="00936E39"/>
    <w:rsid w:val="00940B67"/>
    <w:rsid w:val="00941921"/>
    <w:rsid w:val="00942192"/>
    <w:rsid w:val="00947838"/>
    <w:rsid w:val="009506DB"/>
    <w:rsid w:val="00951A14"/>
    <w:rsid w:val="0095481B"/>
    <w:rsid w:val="009548FD"/>
    <w:rsid w:val="009553BB"/>
    <w:rsid w:val="0097331A"/>
    <w:rsid w:val="00973C95"/>
    <w:rsid w:val="00974F0F"/>
    <w:rsid w:val="00977B50"/>
    <w:rsid w:val="00982D57"/>
    <w:rsid w:val="0099095E"/>
    <w:rsid w:val="009A31D0"/>
    <w:rsid w:val="009A3A03"/>
    <w:rsid w:val="009A3B85"/>
    <w:rsid w:val="009B346B"/>
    <w:rsid w:val="009C1DE2"/>
    <w:rsid w:val="009C2976"/>
    <w:rsid w:val="009C2B12"/>
    <w:rsid w:val="009C2F4D"/>
    <w:rsid w:val="009C6A36"/>
    <w:rsid w:val="009C6B01"/>
    <w:rsid w:val="009D0AE6"/>
    <w:rsid w:val="009D1A15"/>
    <w:rsid w:val="009D3BFD"/>
    <w:rsid w:val="009D5CF3"/>
    <w:rsid w:val="009E7F6C"/>
    <w:rsid w:val="009F0CBF"/>
    <w:rsid w:val="009F3AAF"/>
    <w:rsid w:val="00A01147"/>
    <w:rsid w:val="00A01BA0"/>
    <w:rsid w:val="00A1350D"/>
    <w:rsid w:val="00A14868"/>
    <w:rsid w:val="00A215AD"/>
    <w:rsid w:val="00A25892"/>
    <w:rsid w:val="00A25D4E"/>
    <w:rsid w:val="00A27A72"/>
    <w:rsid w:val="00A32264"/>
    <w:rsid w:val="00A34116"/>
    <w:rsid w:val="00A341E3"/>
    <w:rsid w:val="00A361F5"/>
    <w:rsid w:val="00A369BA"/>
    <w:rsid w:val="00A452B1"/>
    <w:rsid w:val="00A47832"/>
    <w:rsid w:val="00A5600E"/>
    <w:rsid w:val="00A56463"/>
    <w:rsid w:val="00A57264"/>
    <w:rsid w:val="00A621ED"/>
    <w:rsid w:val="00A6671D"/>
    <w:rsid w:val="00A66913"/>
    <w:rsid w:val="00A7178F"/>
    <w:rsid w:val="00A720D0"/>
    <w:rsid w:val="00A72D38"/>
    <w:rsid w:val="00A73256"/>
    <w:rsid w:val="00A73846"/>
    <w:rsid w:val="00A7777B"/>
    <w:rsid w:val="00A81752"/>
    <w:rsid w:val="00A86F95"/>
    <w:rsid w:val="00A90D93"/>
    <w:rsid w:val="00A91EC3"/>
    <w:rsid w:val="00A94CAE"/>
    <w:rsid w:val="00A94ECA"/>
    <w:rsid w:val="00AA1FF3"/>
    <w:rsid w:val="00AA39F9"/>
    <w:rsid w:val="00AA6C77"/>
    <w:rsid w:val="00AA6D98"/>
    <w:rsid w:val="00AB1CDD"/>
    <w:rsid w:val="00AB4599"/>
    <w:rsid w:val="00AB47FD"/>
    <w:rsid w:val="00AB5C41"/>
    <w:rsid w:val="00AB6422"/>
    <w:rsid w:val="00AC0FB7"/>
    <w:rsid w:val="00AC1B18"/>
    <w:rsid w:val="00AC211F"/>
    <w:rsid w:val="00AC5E5A"/>
    <w:rsid w:val="00AC76A8"/>
    <w:rsid w:val="00AD3483"/>
    <w:rsid w:val="00AF6586"/>
    <w:rsid w:val="00B026FE"/>
    <w:rsid w:val="00B1217F"/>
    <w:rsid w:val="00B15415"/>
    <w:rsid w:val="00B17D47"/>
    <w:rsid w:val="00B30C51"/>
    <w:rsid w:val="00B32AB8"/>
    <w:rsid w:val="00B35D11"/>
    <w:rsid w:val="00B37547"/>
    <w:rsid w:val="00B41AA3"/>
    <w:rsid w:val="00B42E71"/>
    <w:rsid w:val="00B44108"/>
    <w:rsid w:val="00B4669A"/>
    <w:rsid w:val="00B54BD9"/>
    <w:rsid w:val="00B55463"/>
    <w:rsid w:val="00B642AA"/>
    <w:rsid w:val="00B65003"/>
    <w:rsid w:val="00B65BDC"/>
    <w:rsid w:val="00B72978"/>
    <w:rsid w:val="00B77B79"/>
    <w:rsid w:val="00B82E2D"/>
    <w:rsid w:val="00B83144"/>
    <w:rsid w:val="00B832EF"/>
    <w:rsid w:val="00B873DC"/>
    <w:rsid w:val="00B9587C"/>
    <w:rsid w:val="00B95CD9"/>
    <w:rsid w:val="00B970EF"/>
    <w:rsid w:val="00BA2B3B"/>
    <w:rsid w:val="00BA52F3"/>
    <w:rsid w:val="00BA5ACE"/>
    <w:rsid w:val="00BA6A8A"/>
    <w:rsid w:val="00BB0C5A"/>
    <w:rsid w:val="00BB1B9A"/>
    <w:rsid w:val="00BB38BB"/>
    <w:rsid w:val="00BC1F7F"/>
    <w:rsid w:val="00BC3E51"/>
    <w:rsid w:val="00BC65B8"/>
    <w:rsid w:val="00BD0552"/>
    <w:rsid w:val="00BD2C77"/>
    <w:rsid w:val="00BD435D"/>
    <w:rsid w:val="00BD46E1"/>
    <w:rsid w:val="00BE0FE9"/>
    <w:rsid w:val="00BE1698"/>
    <w:rsid w:val="00BF0C23"/>
    <w:rsid w:val="00BF59B7"/>
    <w:rsid w:val="00BF7866"/>
    <w:rsid w:val="00C164F7"/>
    <w:rsid w:val="00C243C0"/>
    <w:rsid w:val="00C323DE"/>
    <w:rsid w:val="00C33C95"/>
    <w:rsid w:val="00C5021B"/>
    <w:rsid w:val="00C52554"/>
    <w:rsid w:val="00C52E80"/>
    <w:rsid w:val="00C54BB0"/>
    <w:rsid w:val="00C5528E"/>
    <w:rsid w:val="00C56E06"/>
    <w:rsid w:val="00C6277A"/>
    <w:rsid w:val="00C80452"/>
    <w:rsid w:val="00C83B7E"/>
    <w:rsid w:val="00C83BFC"/>
    <w:rsid w:val="00C856CA"/>
    <w:rsid w:val="00C87867"/>
    <w:rsid w:val="00CA4E4F"/>
    <w:rsid w:val="00CA6086"/>
    <w:rsid w:val="00CA6364"/>
    <w:rsid w:val="00CB1E70"/>
    <w:rsid w:val="00CB72BB"/>
    <w:rsid w:val="00CC413F"/>
    <w:rsid w:val="00CD0368"/>
    <w:rsid w:val="00CD05AE"/>
    <w:rsid w:val="00CD556B"/>
    <w:rsid w:val="00CD733B"/>
    <w:rsid w:val="00CE0F90"/>
    <w:rsid w:val="00CE42A4"/>
    <w:rsid w:val="00CF0814"/>
    <w:rsid w:val="00CF0A93"/>
    <w:rsid w:val="00CF5346"/>
    <w:rsid w:val="00CF5F64"/>
    <w:rsid w:val="00D03657"/>
    <w:rsid w:val="00D06343"/>
    <w:rsid w:val="00D20CEF"/>
    <w:rsid w:val="00D214E6"/>
    <w:rsid w:val="00D22C5C"/>
    <w:rsid w:val="00D27A60"/>
    <w:rsid w:val="00D31C11"/>
    <w:rsid w:val="00D3354D"/>
    <w:rsid w:val="00D33A8B"/>
    <w:rsid w:val="00D361F0"/>
    <w:rsid w:val="00D40666"/>
    <w:rsid w:val="00D4237E"/>
    <w:rsid w:val="00D42A3A"/>
    <w:rsid w:val="00D46414"/>
    <w:rsid w:val="00D467E4"/>
    <w:rsid w:val="00D47FE6"/>
    <w:rsid w:val="00D5008B"/>
    <w:rsid w:val="00D52628"/>
    <w:rsid w:val="00D558D2"/>
    <w:rsid w:val="00D72EB1"/>
    <w:rsid w:val="00D7357A"/>
    <w:rsid w:val="00D80291"/>
    <w:rsid w:val="00DA15B2"/>
    <w:rsid w:val="00DA3F6E"/>
    <w:rsid w:val="00DA7097"/>
    <w:rsid w:val="00DB0CB4"/>
    <w:rsid w:val="00DB5942"/>
    <w:rsid w:val="00DC38EE"/>
    <w:rsid w:val="00DC4C00"/>
    <w:rsid w:val="00DD1E63"/>
    <w:rsid w:val="00DD353C"/>
    <w:rsid w:val="00DE4BD5"/>
    <w:rsid w:val="00DE5D07"/>
    <w:rsid w:val="00DF319C"/>
    <w:rsid w:val="00DF65EC"/>
    <w:rsid w:val="00E013C6"/>
    <w:rsid w:val="00E02606"/>
    <w:rsid w:val="00E0598C"/>
    <w:rsid w:val="00E225AC"/>
    <w:rsid w:val="00E2780E"/>
    <w:rsid w:val="00E27A5E"/>
    <w:rsid w:val="00E32F74"/>
    <w:rsid w:val="00E36AD3"/>
    <w:rsid w:val="00E47D89"/>
    <w:rsid w:val="00E51692"/>
    <w:rsid w:val="00E51702"/>
    <w:rsid w:val="00E525EA"/>
    <w:rsid w:val="00E5301E"/>
    <w:rsid w:val="00E63B4E"/>
    <w:rsid w:val="00E6726D"/>
    <w:rsid w:val="00E73B8F"/>
    <w:rsid w:val="00E75B9D"/>
    <w:rsid w:val="00E75DC1"/>
    <w:rsid w:val="00E762A0"/>
    <w:rsid w:val="00E771A2"/>
    <w:rsid w:val="00E77220"/>
    <w:rsid w:val="00E77BCC"/>
    <w:rsid w:val="00E808C8"/>
    <w:rsid w:val="00E9297C"/>
    <w:rsid w:val="00E97AC0"/>
    <w:rsid w:val="00EA794D"/>
    <w:rsid w:val="00EB01D8"/>
    <w:rsid w:val="00EB3234"/>
    <w:rsid w:val="00EB3B3E"/>
    <w:rsid w:val="00EB44F2"/>
    <w:rsid w:val="00EB5786"/>
    <w:rsid w:val="00EB6654"/>
    <w:rsid w:val="00EB7F82"/>
    <w:rsid w:val="00EC108B"/>
    <w:rsid w:val="00EC5D2D"/>
    <w:rsid w:val="00EC61DF"/>
    <w:rsid w:val="00EC625C"/>
    <w:rsid w:val="00EC64CC"/>
    <w:rsid w:val="00EC6A2E"/>
    <w:rsid w:val="00ED0650"/>
    <w:rsid w:val="00ED3E53"/>
    <w:rsid w:val="00ED452A"/>
    <w:rsid w:val="00ED4A57"/>
    <w:rsid w:val="00ED5307"/>
    <w:rsid w:val="00EE0BD0"/>
    <w:rsid w:val="00EE11F3"/>
    <w:rsid w:val="00EE45BC"/>
    <w:rsid w:val="00EE4C19"/>
    <w:rsid w:val="00EF0014"/>
    <w:rsid w:val="00EF0572"/>
    <w:rsid w:val="00EF684C"/>
    <w:rsid w:val="00F00A92"/>
    <w:rsid w:val="00F02840"/>
    <w:rsid w:val="00F11F7A"/>
    <w:rsid w:val="00F17FF2"/>
    <w:rsid w:val="00F225B5"/>
    <w:rsid w:val="00F240B2"/>
    <w:rsid w:val="00F2534E"/>
    <w:rsid w:val="00F32B39"/>
    <w:rsid w:val="00F42AB9"/>
    <w:rsid w:val="00F42DF0"/>
    <w:rsid w:val="00F50ABF"/>
    <w:rsid w:val="00F5156A"/>
    <w:rsid w:val="00F5751C"/>
    <w:rsid w:val="00F57ABC"/>
    <w:rsid w:val="00F60D9B"/>
    <w:rsid w:val="00F60EBA"/>
    <w:rsid w:val="00F65A71"/>
    <w:rsid w:val="00F7164F"/>
    <w:rsid w:val="00F778C6"/>
    <w:rsid w:val="00F81A75"/>
    <w:rsid w:val="00F827C2"/>
    <w:rsid w:val="00F83D45"/>
    <w:rsid w:val="00F84216"/>
    <w:rsid w:val="00F87978"/>
    <w:rsid w:val="00F95BD3"/>
    <w:rsid w:val="00F97B22"/>
    <w:rsid w:val="00FA1FA6"/>
    <w:rsid w:val="00FA29D0"/>
    <w:rsid w:val="00FA7F14"/>
    <w:rsid w:val="00FC1DB1"/>
    <w:rsid w:val="00FC76F4"/>
    <w:rsid w:val="00FD0FFE"/>
    <w:rsid w:val="00FD27FB"/>
    <w:rsid w:val="00FD4300"/>
    <w:rsid w:val="00FD72EE"/>
    <w:rsid w:val="00FE6427"/>
    <w:rsid w:val="00FE69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214E6A"/>
    <w:pPr>
      <w:tabs>
        <w:tab w:val="center" w:pos="4680"/>
        <w:tab w:val="right" w:pos="9360"/>
      </w:tabs>
      <w:spacing w:after="0"/>
    </w:pPr>
  </w:style>
  <w:style w:type="character" w:customStyle="1" w:styleId="HeaderChar">
    <w:name w:val="Header Char"/>
    <w:basedOn w:val="DefaultParagraphFont"/>
    <w:link w:val="Header"/>
    <w:uiPriority w:val="99"/>
    <w:semiHidden/>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20"/>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semiHidden/>
    <w:unhideWhenUsed/>
    <w:rsid w:val="006923A8"/>
  </w:style>
  <w:style w:type="character" w:customStyle="1" w:styleId="CommentTextChar">
    <w:name w:val="Comment Text Char"/>
    <w:basedOn w:val="DefaultParagraphFont"/>
    <w:link w:val="CommentText"/>
    <w:uiPriority w:val="99"/>
    <w:semiHidden/>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5286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97BD0E-657B-466B-A4B7-CAA9968A8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1269</Words>
  <Characters>7239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8492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RAN2#113e</cp:lastModifiedBy>
  <cp:revision>7</cp:revision>
  <dcterms:created xsi:type="dcterms:W3CDTF">2021-04-01T21:51:00Z</dcterms:created>
  <dcterms:modified xsi:type="dcterms:W3CDTF">2021-04-01T23:52:00Z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